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84484C">
      <w:pPr>
        <w:spacing w:line="460" w:lineRule="exact"/>
        <w:jc w:val="center"/>
        <w:rPr>
          <w:rFonts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</w:pPr>
      <w:bookmarkStart w:id="0" w:name="_Hlk139529805"/>
      <w:r>
        <w:rPr>
          <w:rFonts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长葛市自然资源和规划局</w:t>
      </w:r>
    </w:p>
    <w:p w14:paraId="4FC903EF">
      <w:pPr>
        <w:spacing w:line="460" w:lineRule="exact"/>
        <w:jc w:val="center"/>
        <w:rPr>
          <w:rFonts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关于开展</w:t>
      </w:r>
      <w:r>
        <w:rPr>
          <w:rFonts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河南长葛双洎河国家湿地公园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自然资源确权登记的公告</w:t>
      </w:r>
    </w:p>
    <w:p w14:paraId="1E728198">
      <w:pPr>
        <w:spacing w:line="460" w:lineRule="exact"/>
        <w:jc w:val="center"/>
        <w:rPr>
          <w:rFonts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（首次登记）</w:t>
      </w:r>
    </w:p>
    <w:p w14:paraId="69C7FCB3">
      <w:pPr>
        <w:spacing w:line="460" w:lineRule="exact"/>
        <w:jc w:val="center"/>
        <w:rPr>
          <w:rFonts w:ascii="黑体" w:hAnsi="黑体" w:eastAsia="黑体" w:cs="方正书宋_GBK"/>
          <w:sz w:val="40"/>
          <w:szCs w:val="40"/>
        </w:rPr>
      </w:pPr>
    </w:p>
    <w:bookmarkEnd w:id="0"/>
    <w:p w14:paraId="0A032F62">
      <w:pPr>
        <w:spacing w:line="320" w:lineRule="exact"/>
        <w:ind w:firstLine="560" w:firstLineChars="200"/>
        <w:rPr>
          <w:rFonts w:ascii="仿宋" w:hAnsi="仿宋" w:eastAsia="仿宋"/>
          <w:sz w:val="28"/>
          <w:szCs w:val="28"/>
        </w:rPr>
      </w:pPr>
      <w:bookmarkStart w:id="1" w:name="_Hlk139529814"/>
      <w:r>
        <w:rPr>
          <w:rFonts w:hint="eastAsia" w:ascii="仿宋" w:hAnsi="仿宋" w:eastAsia="仿宋"/>
          <w:sz w:val="28"/>
          <w:szCs w:val="28"/>
        </w:rPr>
        <w:t>根据《自然资源统一确权登记暂行办法》的规定，经初步审核，拟以河南长葛双洎河国家湿地公园为自然资源登记单元予以登记，现予公告，公告期为202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日-202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/>
          <w:sz w:val="28"/>
          <w:szCs w:val="28"/>
        </w:rPr>
        <w:t>日。</w:t>
      </w:r>
    </w:p>
    <w:tbl>
      <w:tblPr>
        <w:tblStyle w:val="4"/>
        <w:tblW w:w="4978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1659"/>
        <w:gridCol w:w="2224"/>
        <w:gridCol w:w="1471"/>
        <w:gridCol w:w="1772"/>
        <w:gridCol w:w="6384"/>
      </w:tblGrid>
      <w:tr w14:paraId="41A54F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461" w:type="pct"/>
            <w:vAlign w:val="center"/>
          </w:tcPr>
          <w:p w14:paraId="095B9F05">
            <w:pPr>
              <w:spacing w:line="300" w:lineRule="exact"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登记单元</w:t>
            </w:r>
          </w:p>
          <w:p w14:paraId="646B8296">
            <w:pPr>
              <w:spacing w:line="300" w:lineRule="exact"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名   称</w:t>
            </w:r>
          </w:p>
        </w:tc>
        <w:tc>
          <w:tcPr>
            <w:tcW w:w="1304" w:type="pct"/>
            <w:gridSpan w:val="2"/>
            <w:vAlign w:val="center"/>
          </w:tcPr>
          <w:p w14:paraId="576CB4D1"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河南长葛双洎河国家湿地公园</w:t>
            </w:r>
          </w:p>
        </w:tc>
        <w:tc>
          <w:tcPr>
            <w:tcW w:w="494" w:type="pct"/>
            <w:vAlign w:val="center"/>
          </w:tcPr>
          <w:p w14:paraId="626289F4"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登记单元号</w:t>
            </w:r>
          </w:p>
        </w:tc>
        <w:tc>
          <w:tcPr>
            <w:tcW w:w="2739" w:type="pct"/>
            <w:gridSpan w:val="2"/>
            <w:vAlign w:val="center"/>
          </w:tcPr>
          <w:p w14:paraId="0ACBB00A"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411082423000001</w:t>
            </w:r>
          </w:p>
        </w:tc>
      </w:tr>
      <w:tr w14:paraId="48C6AB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461" w:type="pct"/>
            <w:vAlign w:val="center"/>
          </w:tcPr>
          <w:p w14:paraId="1DDBC84B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坐  落</w:t>
            </w:r>
          </w:p>
        </w:tc>
        <w:tc>
          <w:tcPr>
            <w:tcW w:w="1304" w:type="pct"/>
            <w:gridSpan w:val="2"/>
            <w:vAlign w:val="center"/>
          </w:tcPr>
          <w:p w14:paraId="62123952"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河南省许昌市长葛市佛耳湖镇、大周镇、老城镇、董村镇</w:t>
            </w:r>
          </w:p>
        </w:tc>
        <w:tc>
          <w:tcPr>
            <w:tcW w:w="494" w:type="pct"/>
            <w:vAlign w:val="center"/>
          </w:tcPr>
          <w:p w14:paraId="48042025"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空间范围</w:t>
            </w:r>
          </w:p>
        </w:tc>
        <w:tc>
          <w:tcPr>
            <w:tcW w:w="2739" w:type="pct"/>
            <w:gridSpan w:val="2"/>
            <w:vAlign w:val="center"/>
          </w:tcPr>
          <w:p w14:paraId="18948E78">
            <w:pPr>
              <w:spacing w:line="300" w:lineRule="exact"/>
              <w:jc w:val="left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东：河南省许昌市长葛市董村镇、大周镇；</w:t>
            </w:r>
          </w:p>
          <w:p w14:paraId="7A8B9F7F">
            <w:pPr>
              <w:spacing w:line="300" w:lineRule="exact"/>
              <w:jc w:val="left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南：河南省许昌市长葛市佛耳湖镇、大周镇、老城镇、董村镇；</w:t>
            </w:r>
          </w:p>
          <w:p w14:paraId="58FBC5ED">
            <w:pPr>
              <w:spacing w:line="300" w:lineRule="exact"/>
              <w:jc w:val="left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西：河南省许昌市长葛市佛尔湖镇、老城镇；</w:t>
            </w:r>
          </w:p>
          <w:p w14:paraId="4A123E58">
            <w:pPr>
              <w:spacing w:line="300" w:lineRule="exact"/>
              <w:ind w:left="480" w:hanging="480" w:hangingChars="20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北：河南省许昌市长葛市佛尔湖镇、大周镇、董村镇、河南省郑州市新郑市。</w:t>
            </w:r>
          </w:p>
        </w:tc>
      </w:tr>
      <w:tr w14:paraId="0F2BDE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461" w:type="pct"/>
            <w:vAlign w:val="center"/>
          </w:tcPr>
          <w:p w14:paraId="447CA0FD">
            <w:pPr>
              <w:spacing w:line="300" w:lineRule="exact"/>
              <w:jc w:val="center"/>
              <w:rPr>
                <w:rFonts w:ascii="仿宋" w:hAnsi="仿宋" w:eastAsia="仿宋" w:cs="仿宋_GB2312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>登记单元</w:t>
            </w:r>
          </w:p>
          <w:p w14:paraId="5D0D8BDB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_GB2312"/>
                <w:sz w:val="24"/>
              </w:rPr>
              <w:t xml:space="preserve">总 面 积 </w:t>
            </w:r>
          </w:p>
        </w:tc>
        <w:tc>
          <w:tcPr>
            <w:tcW w:w="1304" w:type="pct"/>
            <w:gridSpan w:val="2"/>
            <w:vAlign w:val="center"/>
          </w:tcPr>
          <w:p w14:paraId="549C337A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593.58公</w:t>
            </w:r>
            <w:r>
              <w:rPr>
                <w:rFonts w:hint="eastAsia" w:ascii="仿宋" w:hAnsi="仿宋" w:eastAsia="仿宋" w:cs="宋体"/>
                <w:sz w:val="24"/>
              </w:rPr>
              <w:t>顷</w:t>
            </w:r>
          </w:p>
        </w:tc>
        <w:tc>
          <w:tcPr>
            <w:tcW w:w="494" w:type="pct"/>
            <w:vAlign w:val="center"/>
          </w:tcPr>
          <w:p w14:paraId="5BAF256D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国有面积</w:t>
            </w:r>
          </w:p>
        </w:tc>
        <w:tc>
          <w:tcPr>
            <w:tcW w:w="2739" w:type="pct"/>
            <w:gridSpan w:val="2"/>
            <w:vAlign w:val="center"/>
          </w:tcPr>
          <w:p w14:paraId="3070DEC5">
            <w:pPr>
              <w:spacing w:line="300" w:lineRule="exact"/>
              <w:ind w:firstLine="240" w:firstLineChars="10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445.02公</w:t>
            </w:r>
            <w:r>
              <w:rPr>
                <w:rFonts w:hint="eastAsia" w:ascii="仿宋" w:hAnsi="仿宋" w:eastAsia="仿宋" w:cs="宋体"/>
                <w:sz w:val="24"/>
              </w:rPr>
              <w:t>顷</w:t>
            </w:r>
          </w:p>
        </w:tc>
      </w:tr>
      <w:tr w14:paraId="707533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461" w:type="pct"/>
            <w:vMerge w:val="restart"/>
            <w:vAlign w:val="center"/>
          </w:tcPr>
          <w:p w14:paraId="6F81D63E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国家所有自然资源权属状况</w:t>
            </w:r>
          </w:p>
        </w:tc>
        <w:tc>
          <w:tcPr>
            <w:tcW w:w="557" w:type="pct"/>
            <w:vAlign w:val="center"/>
          </w:tcPr>
          <w:p w14:paraId="657A025A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所有权人</w:t>
            </w:r>
          </w:p>
        </w:tc>
        <w:tc>
          <w:tcPr>
            <w:tcW w:w="747" w:type="pct"/>
            <w:vAlign w:val="center"/>
          </w:tcPr>
          <w:p w14:paraId="1051BFF3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全民</w:t>
            </w:r>
          </w:p>
        </w:tc>
        <w:tc>
          <w:tcPr>
            <w:tcW w:w="494" w:type="pct"/>
            <w:vMerge w:val="restart"/>
            <w:vAlign w:val="center"/>
          </w:tcPr>
          <w:p w14:paraId="58938A6F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自然状况</w:t>
            </w:r>
          </w:p>
        </w:tc>
        <w:tc>
          <w:tcPr>
            <w:tcW w:w="595" w:type="pct"/>
            <w:vMerge w:val="restart"/>
            <w:vAlign w:val="center"/>
          </w:tcPr>
          <w:p w14:paraId="7E6170EA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主要自然资源类型及面积</w:t>
            </w:r>
          </w:p>
        </w:tc>
        <w:tc>
          <w:tcPr>
            <w:tcW w:w="2144" w:type="pct"/>
            <w:vMerge w:val="restart"/>
            <w:vAlign w:val="center"/>
          </w:tcPr>
          <w:p w14:paraId="6674CA7F">
            <w:pPr>
              <w:spacing w:line="300" w:lineRule="exact"/>
              <w:ind w:firstLine="240" w:firstLineChars="100"/>
              <w:jc w:val="left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水流资源：</w:t>
            </w:r>
            <w:r>
              <w:rPr>
                <w:rFonts w:hint="default" w:ascii="仿宋" w:hAnsi="仿宋" w:eastAsia="仿宋"/>
                <w:sz w:val="24"/>
                <w:lang w:val="en-US" w:eastAsia="zh-CN"/>
              </w:rPr>
              <w:t>361.46公顷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；</w:t>
            </w:r>
          </w:p>
          <w:p w14:paraId="5C22D147">
            <w:pPr>
              <w:spacing w:line="300" w:lineRule="exact"/>
              <w:ind w:firstLine="240" w:firstLineChars="100"/>
              <w:jc w:val="left"/>
              <w:rPr>
                <w:rFonts w:hint="default" w:ascii="仿宋" w:hAnsi="仿宋" w:eastAsia="仿宋"/>
                <w:sz w:val="24"/>
              </w:rPr>
            </w:pPr>
            <w:r>
              <w:rPr>
                <w:rFonts w:hint="default" w:ascii="仿宋" w:hAnsi="仿宋" w:eastAsia="仿宋"/>
                <w:sz w:val="24"/>
                <w:lang w:val="en-US" w:eastAsia="zh-CN"/>
              </w:rPr>
              <w:t>森林资源：80.24公顷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；</w:t>
            </w:r>
          </w:p>
          <w:p w14:paraId="6F0D722F">
            <w:pPr>
              <w:spacing w:line="300" w:lineRule="exact"/>
              <w:ind w:firstLine="240" w:firstLineChars="100"/>
              <w:jc w:val="left"/>
              <w:rPr>
                <w:rFonts w:hint="default" w:ascii="仿宋" w:hAnsi="仿宋" w:eastAsia="仿宋"/>
                <w:sz w:val="24"/>
              </w:rPr>
            </w:pPr>
            <w:r>
              <w:rPr>
                <w:rFonts w:hint="default" w:ascii="仿宋" w:hAnsi="仿宋" w:eastAsia="仿宋"/>
                <w:sz w:val="24"/>
                <w:lang w:val="en-US" w:eastAsia="zh-CN"/>
              </w:rPr>
              <w:t>草原资源：19.14公顷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；</w:t>
            </w:r>
          </w:p>
          <w:p w14:paraId="3245A4F7">
            <w:pPr>
              <w:spacing w:line="300" w:lineRule="exact"/>
              <w:ind w:firstLine="240" w:firstLineChars="10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default" w:ascii="仿宋" w:hAnsi="仿宋" w:eastAsia="仿宋"/>
                <w:sz w:val="24"/>
                <w:lang w:val="en-US" w:eastAsia="zh-CN"/>
              </w:rPr>
              <w:t>湿地资源：7.22公顷。</w:t>
            </w:r>
            <w:bookmarkStart w:id="2" w:name="_GoBack"/>
            <w:bookmarkEnd w:id="2"/>
          </w:p>
        </w:tc>
      </w:tr>
      <w:tr w14:paraId="6C8927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461" w:type="pct"/>
            <w:vMerge w:val="continue"/>
            <w:vAlign w:val="center"/>
          </w:tcPr>
          <w:p w14:paraId="4B13FED8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557" w:type="pct"/>
            <w:vMerge w:val="restart"/>
            <w:vAlign w:val="center"/>
          </w:tcPr>
          <w:p w14:paraId="43ACE8BE">
            <w:pPr>
              <w:snapToGrid w:val="0"/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所有者职责 履行主体</w:t>
            </w:r>
          </w:p>
        </w:tc>
        <w:tc>
          <w:tcPr>
            <w:tcW w:w="747" w:type="pct"/>
            <w:vMerge w:val="restart"/>
            <w:vAlign w:val="center"/>
          </w:tcPr>
          <w:p w14:paraId="797F8B13">
            <w:pPr>
              <w:snapToGrid w:val="0"/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自然资源</w:t>
            </w:r>
            <w:r>
              <w:rPr>
                <w:rFonts w:hint="eastAsia" w:ascii="仿宋" w:hAnsi="仿宋" w:eastAsia="仿宋" w:cs="宋体"/>
                <w:sz w:val="24"/>
              </w:rPr>
              <w:t>部</w:t>
            </w:r>
          </w:p>
        </w:tc>
        <w:tc>
          <w:tcPr>
            <w:tcW w:w="494" w:type="pct"/>
            <w:vMerge w:val="continue"/>
            <w:vAlign w:val="center"/>
          </w:tcPr>
          <w:p w14:paraId="168CB9B0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595" w:type="pct"/>
            <w:vMerge w:val="continue"/>
            <w:vAlign w:val="center"/>
          </w:tcPr>
          <w:p w14:paraId="715219F6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144" w:type="pct"/>
            <w:vMerge w:val="continue"/>
            <w:vAlign w:val="center"/>
          </w:tcPr>
          <w:p w14:paraId="2E18F1DC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CDAF2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61" w:type="pct"/>
            <w:vMerge w:val="continue"/>
            <w:vAlign w:val="center"/>
          </w:tcPr>
          <w:p w14:paraId="104D3F13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557" w:type="pct"/>
            <w:vMerge w:val="continue"/>
            <w:vAlign w:val="center"/>
          </w:tcPr>
          <w:p w14:paraId="2AAB311E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47" w:type="pct"/>
            <w:vMerge w:val="continue"/>
            <w:vAlign w:val="center"/>
          </w:tcPr>
          <w:p w14:paraId="05E177B4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494" w:type="pct"/>
            <w:vMerge w:val="continue"/>
            <w:vAlign w:val="center"/>
          </w:tcPr>
          <w:p w14:paraId="01D6314F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595" w:type="pct"/>
            <w:vMerge w:val="restart"/>
            <w:vAlign w:val="center"/>
          </w:tcPr>
          <w:p w14:paraId="14D668F6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其他类型面积</w:t>
            </w:r>
          </w:p>
        </w:tc>
        <w:tc>
          <w:tcPr>
            <w:tcW w:w="2144" w:type="pct"/>
            <w:vMerge w:val="restart"/>
            <w:vAlign w:val="center"/>
          </w:tcPr>
          <w:p w14:paraId="24D24159">
            <w:pPr>
              <w:spacing w:line="3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125.52</w:t>
            </w:r>
            <w:r>
              <w:rPr>
                <w:rFonts w:hint="eastAsia" w:ascii="仿宋" w:hAnsi="仿宋" w:eastAsia="仿宋" w:cs="宋体"/>
                <w:sz w:val="24"/>
              </w:rPr>
              <w:t>公顷</w:t>
            </w:r>
          </w:p>
        </w:tc>
      </w:tr>
      <w:tr w14:paraId="12D264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461" w:type="pct"/>
            <w:vMerge w:val="continue"/>
            <w:vAlign w:val="center"/>
          </w:tcPr>
          <w:p w14:paraId="06FD4D32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557" w:type="pct"/>
            <w:vAlign w:val="center"/>
          </w:tcPr>
          <w:p w14:paraId="6656EE3B">
            <w:pPr>
              <w:spacing w:line="2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所有者职责代理履行主体</w:t>
            </w:r>
          </w:p>
        </w:tc>
        <w:tc>
          <w:tcPr>
            <w:tcW w:w="747" w:type="pct"/>
            <w:vAlign w:val="center"/>
          </w:tcPr>
          <w:p w14:paraId="5B7356D2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  <w:lang w:val="en-US" w:eastAsia="zh-CN"/>
              </w:rPr>
              <w:t>许昌市</w:t>
            </w:r>
            <w:r>
              <w:rPr>
                <w:rFonts w:hint="eastAsia" w:ascii="仿宋" w:hAnsi="仿宋" w:eastAsia="仿宋" w:cs="___WRD_EMBED_SUB_48"/>
                <w:sz w:val="24"/>
              </w:rPr>
              <w:t>人</w:t>
            </w:r>
            <w:r>
              <w:rPr>
                <w:rFonts w:hint="eastAsia" w:ascii="仿宋" w:hAnsi="仿宋" w:eastAsia="仿宋" w:cs="宋体"/>
                <w:sz w:val="24"/>
              </w:rPr>
              <w:t>民政府</w:t>
            </w:r>
          </w:p>
        </w:tc>
        <w:tc>
          <w:tcPr>
            <w:tcW w:w="494" w:type="pct"/>
            <w:vMerge w:val="continue"/>
            <w:vAlign w:val="center"/>
          </w:tcPr>
          <w:p w14:paraId="73461114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595" w:type="pct"/>
            <w:vMerge w:val="continue"/>
            <w:vAlign w:val="center"/>
          </w:tcPr>
          <w:p w14:paraId="539AF8D4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144" w:type="pct"/>
            <w:vMerge w:val="continue"/>
            <w:vAlign w:val="center"/>
          </w:tcPr>
          <w:p w14:paraId="4BED79B9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bookmarkEnd w:id="1"/>
    </w:tbl>
    <w:p w14:paraId="19322D43">
      <w:pPr>
        <w:spacing w:line="320" w:lineRule="exact"/>
        <w:ind w:firstLine="991" w:firstLineChars="354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如有异议，请在公告期内向登记机构递交书面异议材料及其证明材料。</w:t>
      </w:r>
    </w:p>
    <w:p w14:paraId="6D4EFC98">
      <w:pPr>
        <w:spacing w:line="320" w:lineRule="exact"/>
        <w:ind w:firstLine="991" w:firstLineChars="354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址：河南省许昌市长葛市泰山路与魏武中路交叉口西200米</w:t>
      </w:r>
    </w:p>
    <w:p w14:paraId="25FE3D1D">
      <w:pPr>
        <w:tabs>
          <w:tab w:val="center" w:pos="7985"/>
          <w:tab w:val="left" w:pos="8452"/>
        </w:tabs>
        <w:spacing w:line="320" w:lineRule="exact"/>
        <w:ind w:firstLine="991" w:firstLineChars="354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5548630</wp:posOffset>
            </wp:positionH>
            <wp:positionV relativeFrom="paragraph">
              <wp:posOffset>58420</wp:posOffset>
            </wp:positionV>
            <wp:extent cx="1037590" cy="1037590"/>
            <wp:effectExtent l="0" t="0" r="10160" b="10160"/>
            <wp:wrapNone/>
            <wp:docPr id="1" name="图片 1" descr="D:/确权/1223省级核查--许昌/公告/长葛双洎河.png长葛双洎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确权/1223省级核查--许昌/公告/长葛双洎河.png长葛双洎河"/>
                    <pic:cNvPicPr>
                      <a:picLocks noChangeAspect="1"/>
                    </pic:cNvPicPr>
                  </pic:nvPicPr>
                  <pic:blipFill>
                    <a:blip r:embed="rId4"/>
                    <a:srcRect t="31" b="31"/>
                    <a:stretch>
                      <a:fillRect/>
                    </a:stretch>
                  </pic:blipFill>
                  <pic:spPr>
                    <a:xfrm>
                      <a:off x="0" y="0"/>
                      <a:ext cx="1037590" cy="1037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sz w:val="28"/>
          <w:szCs w:val="28"/>
        </w:rPr>
        <w:t>联系电话：0374-6110907</w:t>
      </w:r>
      <w:r>
        <w:rPr>
          <w:rFonts w:ascii="仿宋" w:hAnsi="仿宋" w:eastAsia="仿宋"/>
          <w:sz w:val="28"/>
          <w:szCs w:val="28"/>
        </w:rPr>
        <w:tab/>
      </w:r>
      <w:r>
        <w:rPr>
          <w:rFonts w:ascii="仿宋" w:hAnsi="仿宋" w:eastAsia="仿宋"/>
          <w:sz w:val="28"/>
          <w:szCs w:val="28"/>
        </w:rPr>
        <w:tab/>
      </w:r>
    </w:p>
    <w:p w14:paraId="1E2F02E3">
      <w:pPr>
        <w:spacing w:line="320" w:lineRule="exact"/>
        <w:ind w:firstLine="991" w:firstLineChars="354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" w:hAnsi="仿宋" w:eastAsia="仿宋"/>
          <w:sz w:val="28"/>
          <w:szCs w:val="28"/>
        </w:rPr>
        <w:t>附    件：自然资源登记单元附图（扫二维码查看）</w:t>
      </w:r>
      <w:r>
        <w:rPr>
          <w:rFonts w:hint="eastAsia" w:ascii="仿宋" w:hAnsi="仿宋" w:eastAsia="仿宋"/>
          <w:sz w:val="20"/>
          <w:szCs w:val="22"/>
        </w:rPr>
        <w:t xml:space="preserve"> </w:t>
      </w:r>
      <w:r>
        <w:rPr>
          <w:rFonts w:hint="eastAsia"/>
        </w:rPr>
        <w:t xml:space="preserve">               </w:t>
      </w:r>
      <w:r>
        <w:rPr>
          <w:rFonts w:hint="eastAsia" w:ascii="仿宋_GB2312" w:hAnsi="宋体" w:eastAsia="仿宋_GB2312"/>
          <w:sz w:val="32"/>
          <w:szCs w:val="32"/>
        </w:rPr>
        <w:t xml:space="preserve">   </w:t>
      </w:r>
    </w:p>
    <w:p w14:paraId="38540748">
      <w:pPr>
        <w:spacing w:line="320" w:lineRule="exact"/>
        <w:ind w:firstLine="9920" w:firstLineChars="3100"/>
        <w:jc w:val="left"/>
        <w:rPr>
          <w:rFonts w:ascii="仿宋_GB2312" w:hAnsi="宋体" w:eastAsia="仿宋_GB2312"/>
          <w:sz w:val="32"/>
          <w:szCs w:val="32"/>
        </w:rPr>
      </w:pPr>
    </w:p>
    <w:p w14:paraId="5E19E921">
      <w:pPr>
        <w:spacing w:line="320" w:lineRule="exact"/>
        <w:ind w:firstLine="10920" w:firstLineChars="39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长葛市自然资源和规划局</w:t>
      </w:r>
    </w:p>
    <w:p w14:paraId="3BAB81D2">
      <w:pPr>
        <w:spacing w:line="320" w:lineRule="exact"/>
        <w:ind w:firstLine="11200" w:firstLineChars="40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日</w:t>
      </w:r>
    </w:p>
    <w:sectPr>
      <w:pgSz w:w="16838" w:h="11906" w:orient="landscape"/>
      <w:pgMar w:top="612" w:right="986" w:bottom="612" w:left="87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altName w:val="Arial Unicode MS"/>
    <w:panose1 w:val="00000000000000000000"/>
    <w:charset w:val="86"/>
    <w:family w:val="auto"/>
    <w:pitch w:val="default"/>
    <w:sig w:usb0="00000000" w:usb1="00000000" w:usb2="00082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___WRD_EMBED_SUB_48">
    <w:altName w:val="微软雅黑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ViZTBkMmRmNzA2NmZmOWUxZWFhMzNiMWM0MjRmYTUifQ=="/>
  </w:docVars>
  <w:rsids>
    <w:rsidRoot w:val="00172A27"/>
    <w:rsid w:val="00073215"/>
    <w:rsid w:val="001A189F"/>
    <w:rsid w:val="001C03AA"/>
    <w:rsid w:val="001C785E"/>
    <w:rsid w:val="001D07C0"/>
    <w:rsid w:val="001F5028"/>
    <w:rsid w:val="00251492"/>
    <w:rsid w:val="002D712C"/>
    <w:rsid w:val="00321934"/>
    <w:rsid w:val="0032319F"/>
    <w:rsid w:val="00325CD4"/>
    <w:rsid w:val="003721B6"/>
    <w:rsid w:val="0037790E"/>
    <w:rsid w:val="003B0F5D"/>
    <w:rsid w:val="003B5D60"/>
    <w:rsid w:val="00423AF3"/>
    <w:rsid w:val="0044420B"/>
    <w:rsid w:val="004457E4"/>
    <w:rsid w:val="004845B8"/>
    <w:rsid w:val="004A52D7"/>
    <w:rsid w:val="00501BAD"/>
    <w:rsid w:val="00543F85"/>
    <w:rsid w:val="0054688D"/>
    <w:rsid w:val="0057588F"/>
    <w:rsid w:val="005836C2"/>
    <w:rsid w:val="005B6941"/>
    <w:rsid w:val="005E287F"/>
    <w:rsid w:val="005F77CD"/>
    <w:rsid w:val="0061719A"/>
    <w:rsid w:val="00661135"/>
    <w:rsid w:val="00671A98"/>
    <w:rsid w:val="00676A7F"/>
    <w:rsid w:val="006C4A67"/>
    <w:rsid w:val="00733241"/>
    <w:rsid w:val="00735CB5"/>
    <w:rsid w:val="007A4A3B"/>
    <w:rsid w:val="007C65AB"/>
    <w:rsid w:val="008046B7"/>
    <w:rsid w:val="008203F7"/>
    <w:rsid w:val="00856865"/>
    <w:rsid w:val="008952DC"/>
    <w:rsid w:val="008970B8"/>
    <w:rsid w:val="00A00286"/>
    <w:rsid w:val="00A221E3"/>
    <w:rsid w:val="00A641FB"/>
    <w:rsid w:val="00AF6DC0"/>
    <w:rsid w:val="00B21255"/>
    <w:rsid w:val="00C101C6"/>
    <w:rsid w:val="00C110BE"/>
    <w:rsid w:val="00C113AA"/>
    <w:rsid w:val="00C74B98"/>
    <w:rsid w:val="00CB1C9F"/>
    <w:rsid w:val="00D30275"/>
    <w:rsid w:val="00D5393C"/>
    <w:rsid w:val="00D87924"/>
    <w:rsid w:val="00DF66D2"/>
    <w:rsid w:val="00E25B9D"/>
    <w:rsid w:val="00E90554"/>
    <w:rsid w:val="00EA5630"/>
    <w:rsid w:val="00F033CC"/>
    <w:rsid w:val="00F45016"/>
    <w:rsid w:val="00F621E3"/>
    <w:rsid w:val="02AE55E9"/>
    <w:rsid w:val="06E65352"/>
    <w:rsid w:val="08294BA6"/>
    <w:rsid w:val="100917F2"/>
    <w:rsid w:val="10183BB5"/>
    <w:rsid w:val="12D40754"/>
    <w:rsid w:val="17985906"/>
    <w:rsid w:val="1B395F40"/>
    <w:rsid w:val="21935C7E"/>
    <w:rsid w:val="250550E5"/>
    <w:rsid w:val="250BF6E0"/>
    <w:rsid w:val="26125366"/>
    <w:rsid w:val="2863070C"/>
    <w:rsid w:val="2A3B6C95"/>
    <w:rsid w:val="2A810D6A"/>
    <w:rsid w:val="2E9C43C4"/>
    <w:rsid w:val="377E77FC"/>
    <w:rsid w:val="3A1F23BC"/>
    <w:rsid w:val="3AE956F7"/>
    <w:rsid w:val="3DD95A85"/>
    <w:rsid w:val="3FB545E9"/>
    <w:rsid w:val="3FDF7536"/>
    <w:rsid w:val="43FE2FD4"/>
    <w:rsid w:val="4C76404F"/>
    <w:rsid w:val="4D510618"/>
    <w:rsid w:val="4D986247"/>
    <w:rsid w:val="501871CB"/>
    <w:rsid w:val="566E3FE9"/>
    <w:rsid w:val="5730129E"/>
    <w:rsid w:val="57E722A5"/>
    <w:rsid w:val="5C070A25"/>
    <w:rsid w:val="5FE33352"/>
    <w:rsid w:val="61834DEC"/>
    <w:rsid w:val="64AF1048"/>
    <w:rsid w:val="67010561"/>
    <w:rsid w:val="67975898"/>
    <w:rsid w:val="68306F68"/>
    <w:rsid w:val="6BF0181F"/>
    <w:rsid w:val="6CBD0580"/>
    <w:rsid w:val="6E787EE2"/>
    <w:rsid w:val="6ECB7DD2"/>
    <w:rsid w:val="742D6E39"/>
    <w:rsid w:val="74E34A32"/>
    <w:rsid w:val="77EF96FB"/>
    <w:rsid w:val="7D366D5F"/>
    <w:rsid w:val="7E0D13A0"/>
    <w:rsid w:val="7EF7B1A9"/>
    <w:rsid w:val="7F7FAF34"/>
    <w:rsid w:val="B7BFD24D"/>
    <w:rsid w:val="BDF78338"/>
    <w:rsid w:val="DCF60FF5"/>
    <w:rsid w:val="DDE17EC1"/>
    <w:rsid w:val="DEF78F71"/>
    <w:rsid w:val="ED72EDCB"/>
    <w:rsid w:val="F3B7A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nhideWhenUsed="0" w:uiPriority="0" w:semiHidden="0" w:name="Table Subtle 2"/>
    <w:lsdException w:uiPriority="0" w:name="Table Web 1"/>
    <w:lsdException w:uiPriority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518</Words>
  <Characters>595</Characters>
  <Lines>1</Lines>
  <Paragraphs>1</Paragraphs>
  <TotalTime>1</TotalTime>
  <ScaleCrop>false</ScaleCrop>
  <LinksUpToDate>false</LinksUpToDate>
  <CharactersWithSpaces>633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2023-07-06T09:26:00Z</dcterms:created>
  <dc:creator>kylin</dc:creator>
  <cp:lastModifiedBy>他山之石</cp:lastModifiedBy>
  <cp:lastPrinted>2023-07-06T09:25:00Z</cp:lastPrinted>
  <dcterms:modified xsi:type="dcterms:W3CDTF">2026-10-10T08:06:27Z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276F6EDF36514234B71713BDE54E171E_13</vt:lpwstr>
  </property>
  <property fmtid="{D5CDD505-2E9C-101B-9397-08002B2CF9AE}" pid="4" name="KSOTemplateDocerSaveRecord">
    <vt:lpwstr>eyJoZGlkIjoiNWE5ZDVjZGI2NzdmOGI4MzJiNTMyOTEzZmVkOTY5M2YiLCJ1c2VySWQiOiI0MDU0NjI2MTgifQ==</vt:lpwstr>
  </property>
</Properties>
</file>