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D937F">
      <w:pPr>
        <w:rPr>
          <w:rFonts w:hint="eastAsia"/>
          <w:lang w:val="en-US" w:eastAsia="zh-CN"/>
        </w:rPr>
      </w:pPr>
    </w:p>
    <w:p w14:paraId="1F2837BC">
      <w:pPr>
        <w:rPr>
          <w:rFonts w:hint="eastAsia"/>
          <w:lang w:val="en-US" w:eastAsia="zh-CN"/>
        </w:rPr>
      </w:pPr>
    </w:p>
    <w:p w14:paraId="53C5E910">
      <w:pPr>
        <w:rPr>
          <w:rFonts w:hint="eastAsia"/>
          <w:lang w:val="en-US" w:eastAsia="zh-CN"/>
        </w:rPr>
      </w:pPr>
    </w:p>
    <w:p w14:paraId="13124732">
      <w:pPr>
        <w:rPr>
          <w:rFonts w:hint="eastAsia"/>
          <w:lang w:val="en-US" w:eastAsia="zh-CN"/>
        </w:rPr>
      </w:pPr>
    </w:p>
    <w:p w14:paraId="53B4AD88">
      <w:pPr>
        <w:rPr>
          <w:rFonts w:hint="eastAsia"/>
          <w:lang w:val="en-US" w:eastAsia="zh-CN"/>
        </w:rPr>
      </w:pPr>
    </w:p>
    <w:p w14:paraId="19200EA7">
      <w:pPr>
        <w:rPr>
          <w:rFonts w:hint="eastAsia"/>
          <w:lang w:val="en-US" w:eastAsia="zh-CN"/>
        </w:rPr>
      </w:pPr>
    </w:p>
    <w:p w14:paraId="3290E39A">
      <w:pPr>
        <w:rPr>
          <w:rFonts w:hint="eastAsia"/>
          <w:lang w:val="en-US" w:eastAsia="zh-CN"/>
        </w:rPr>
      </w:pPr>
    </w:p>
    <w:p w14:paraId="3D18AB51">
      <w:pPr>
        <w:rPr>
          <w:rFonts w:hint="eastAsia"/>
          <w:lang w:val="en-US" w:eastAsia="zh-CN"/>
        </w:rPr>
      </w:pPr>
    </w:p>
    <w:p w14:paraId="55D9AD31">
      <w:pPr>
        <w:rPr>
          <w:rFonts w:hint="eastAsia"/>
          <w:lang w:val="en-US" w:eastAsia="zh-CN"/>
        </w:rPr>
      </w:pPr>
    </w:p>
    <w:p w14:paraId="2A5772BC">
      <w:pPr>
        <w:rPr>
          <w:rFonts w:hint="eastAsia"/>
          <w:lang w:val="en-US" w:eastAsia="zh-CN"/>
        </w:rPr>
      </w:pPr>
    </w:p>
    <w:p w14:paraId="31A08D9C">
      <w:pPr>
        <w:rPr>
          <w:rFonts w:hint="eastAsia"/>
          <w:lang w:val="en-US" w:eastAsia="zh-CN"/>
        </w:rPr>
      </w:pPr>
    </w:p>
    <w:p w14:paraId="5FF3070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长发改价调[2026]20号</w:t>
      </w:r>
    </w:p>
    <w:p w14:paraId="21300007">
      <w:pPr>
        <w:rPr>
          <w:rFonts w:hint="eastAsia"/>
          <w:lang w:val="en-US" w:eastAsia="zh-CN"/>
        </w:rPr>
      </w:pPr>
    </w:p>
    <w:p w14:paraId="7B830D22">
      <w:pPr>
        <w:rPr>
          <w:rFonts w:hint="eastAsia"/>
          <w:lang w:val="en-US" w:eastAsia="zh-CN"/>
        </w:rPr>
      </w:pPr>
    </w:p>
    <w:p w14:paraId="7F0A169D">
      <w:pPr>
        <w:rPr>
          <w:rFonts w:hint="eastAsia"/>
          <w:lang w:val="en-US" w:eastAsia="zh-CN"/>
        </w:rPr>
      </w:pPr>
    </w:p>
    <w:p w14:paraId="76FB2A10">
      <w:pPr>
        <w:rPr>
          <w:rFonts w:hint="eastAsia"/>
          <w:lang w:val="en-US" w:eastAsia="zh-CN"/>
        </w:rPr>
      </w:pPr>
    </w:p>
    <w:p w14:paraId="5F2B4286">
      <w:pPr>
        <w:jc w:val="center"/>
        <w:rPr>
          <w:rFonts w:hint="eastAsia" w:ascii="迷你简小标宋" w:hAnsi="迷你简小标宋" w:eastAsia="迷你简小标宋" w:cs="迷你简小标宋"/>
          <w:b/>
          <w:bCs/>
          <w:i w:val="0"/>
          <w:color w:val="000000"/>
          <w:sz w:val="44"/>
          <w:szCs w:val="44"/>
        </w:rPr>
      </w:pPr>
      <w:r>
        <w:rPr>
          <w:rFonts w:hint="eastAsia" w:ascii="迷你简小标宋" w:hAnsi="迷你简小标宋" w:eastAsia="迷你简小标宋" w:cs="迷你简小标宋"/>
          <w:b/>
          <w:bCs/>
          <w:sz w:val="44"/>
          <w:szCs w:val="44"/>
          <w:lang w:val="en-US" w:eastAsia="zh-CN"/>
        </w:rPr>
        <w:t>关于公示《</w:t>
      </w:r>
      <w:r>
        <w:rPr>
          <w:rFonts w:hint="eastAsia" w:ascii="迷你简小标宋" w:hAnsi="迷你简小标宋" w:eastAsia="迷你简小标宋" w:cs="迷你简小标宋"/>
          <w:b/>
          <w:bCs/>
          <w:i w:val="0"/>
          <w:color w:val="000000"/>
          <w:sz w:val="44"/>
          <w:szCs w:val="44"/>
        </w:rPr>
        <w:t>河南省政府定价</w:t>
      </w:r>
      <w:r>
        <w:rPr>
          <w:rFonts w:hint="eastAsia" w:ascii="迷你简小标宋" w:hAnsi="迷你简小标宋" w:eastAsia="迷你简小标宋" w:cs="迷你简小标宋"/>
          <w:b/>
          <w:bCs/>
          <w:i w:val="0"/>
          <w:color w:val="000000"/>
          <w:sz w:val="44"/>
          <w:szCs w:val="44"/>
          <w:lang w:eastAsia="zh-CN"/>
        </w:rPr>
        <w:t>的</w:t>
      </w:r>
      <w:r>
        <w:rPr>
          <w:rFonts w:hint="eastAsia" w:ascii="迷你简小标宋" w:hAnsi="迷你简小标宋" w:eastAsia="迷你简小标宋" w:cs="迷你简小标宋"/>
          <w:b/>
          <w:bCs/>
          <w:i w:val="0"/>
          <w:color w:val="000000"/>
          <w:sz w:val="44"/>
          <w:szCs w:val="44"/>
        </w:rPr>
        <w:t>经营服务性收费</w:t>
      </w:r>
    </w:p>
    <w:p w14:paraId="4D45DF90">
      <w:pPr>
        <w:jc w:val="center"/>
        <w:rPr>
          <w:rFonts w:hint="eastAsia" w:ascii="迷你简小标宋" w:hAnsi="迷你简小标宋" w:eastAsia="迷你简小标宋" w:cs="迷你简小标宋"/>
          <w:b/>
          <w:bCs/>
          <w:sz w:val="44"/>
          <w:szCs w:val="44"/>
          <w:lang w:val="en-US" w:eastAsia="zh-CN"/>
        </w:rPr>
      </w:pPr>
      <w:r>
        <w:rPr>
          <w:rFonts w:hint="eastAsia" w:ascii="迷你简小标宋" w:hAnsi="迷你简小标宋" w:eastAsia="迷你简小标宋" w:cs="迷你简小标宋"/>
          <w:b/>
          <w:bCs/>
          <w:i w:val="0"/>
          <w:color w:val="000000"/>
          <w:sz w:val="44"/>
          <w:szCs w:val="44"/>
        </w:rPr>
        <w:t>目录清单</w:t>
      </w:r>
      <w:r>
        <w:rPr>
          <w:rFonts w:hint="eastAsia" w:ascii="迷你简小标宋" w:hAnsi="迷你简小标宋" w:eastAsia="迷你简小标宋" w:cs="迷你简小标宋"/>
          <w:b/>
          <w:bCs/>
          <w:i w:val="0"/>
          <w:color w:val="000000"/>
          <w:sz w:val="44"/>
          <w:szCs w:val="44"/>
          <w:lang w:eastAsia="zh-CN"/>
        </w:rPr>
        <w:t>（</w:t>
      </w:r>
      <w:r>
        <w:rPr>
          <w:rFonts w:hint="eastAsia" w:ascii="迷你简小标宋" w:hAnsi="迷你简小标宋" w:eastAsia="迷你简小标宋" w:cs="迷你简小标宋"/>
          <w:b/>
          <w:bCs/>
          <w:i w:val="0"/>
          <w:color w:val="000000"/>
          <w:sz w:val="44"/>
          <w:szCs w:val="44"/>
          <w:lang w:val="en-US" w:eastAsia="zh-CN"/>
        </w:rPr>
        <w:t>2026年版</w:t>
      </w:r>
      <w:r>
        <w:rPr>
          <w:rFonts w:hint="eastAsia" w:ascii="迷你简小标宋" w:hAnsi="迷你简小标宋" w:eastAsia="迷你简小标宋" w:cs="迷你简小标宋"/>
          <w:b/>
          <w:bCs/>
          <w:i w:val="0"/>
          <w:color w:val="000000"/>
          <w:sz w:val="44"/>
          <w:szCs w:val="44"/>
          <w:lang w:eastAsia="zh-CN"/>
        </w:rPr>
        <w:t>）</w:t>
      </w:r>
      <w:r>
        <w:rPr>
          <w:rFonts w:hint="eastAsia" w:ascii="迷你简小标宋" w:hAnsi="迷你简小标宋" w:eastAsia="迷你简小标宋" w:cs="迷你简小标宋"/>
          <w:b/>
          <w:bCs/>
          <w:sz w:val="44"/>
          <w:szCs w:val="44"/>
          <w:lang w:val="en-US" w:eastAsia="zh-CN"/>
        </w:rPr>
        <w:t>》及有关事项的通知</w:t>
      </w:r>
    </w:p>
    <w:p w14:paraId="2FE89AEF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74308856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552E5785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37E498B4">
      <w:pPr>
        <w:rPr>
          <w:rFonts w:hint="eastAsia" w:ascii="仿宋_GB2312" w:hAnsi="仿宋_GB2312" w:eastAsia="仿宋_GB2312" w:cs="仿宋_GB2312"/>
          <w:lang w:val="en-US" w:eastAsia="zh-CN"/>
        </w:rPr>
      </w:pPr>
    </w:p>
    <w:p w14:paraId="0F4538A0">
      <w:pPr>
        <w:widowControl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各经营服务收费单位：</w:t>
      </w:r>
    </w:p>
    <w:p w14:paraId="7D6CE7ED">
      <w:pPr>
        <w:widowControl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省发改委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对《河南省政府定价的经营服务性收费目录清单》（以下简称《目录清单》）进行了调整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。根据收费公示制度要求，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将省</w:t>
      </w:r>
      <w:r>
        <w:rPr>
          <w:rFonts w:hint="eastAsia" w:ascii="仿宋_GB2312" w:hAnsi="仿宋_GB2312" w:eastAsia="仿宋_GB2312" w:cs="仿宋_GB2312"/>
          <w:sz w:val="32"/>
          <w:szCs w:val="32"/>
        </w:rPr>
        <w:t>《目录清单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B03E55C">
      <w:pPr>
        <w:widowControl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目录清单》中的省级定价权限项目，收费文件中有资质要求的，我市相关经营服务收费单位在收费前应取得相关部门规定的资质，然后按照该项目收费文件执行。《目录清单》中授权市、县人民政府定价的项目，我市相关经营服务收费单位在收费前，应按照法定定价程序申请制定或调整具体收费标准，未经法定定调价程序审批的，不得收费。</w:t>
      </w:r>
    </w:p>
    <w:p w14:paraId="101BD0AF">
      <w:pPr>
        <w:widowControl/>
        <w:wordWrap/>
        <w:adjustRightInd/>
        <w:snapToGrid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《目录清单》实施动态管理，将根据经营服务性收费改革进程适时调整。</w:t>
      </w:r>
    </w:p>
    <w:p w14:paraId="5677ECF9">
      <w:pPr>
        <w:widowControl/>
        <w:wordWrap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09046E10">
      <w:pPr>
        <w:widowControl/>
        <w:wordWrap/>
        <w:adjustRightInd/>
        <w:snapToGrid/>
        <w:spacing w:before="0" w:after="0"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河南省政府定价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经营服务性收费目录清单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（2026版）</w:t>
      </w:r>
    </w:p>
    <w:p w14:paraId="0D4A67FD">
      <w:pPr>
        <w:widowControl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eastAsia="zh-CN"/>
        </w:rPr>
      </w:pPr>
    </w:p>
    <w:p w14:paraId="7B425B69">
      <w:pPr>
        <w:widowControl/>
        <w:autoSpaceDN w:val="0"/>
        <w:adjustRightInd/>
        <w:snapToGrid/>
        <w:spacing w:before="0" w:after="0" w:line="240" w:lineRule="auto"/>
        <w:ind w:left="0" w:leftChars="0" w:right="0"/>
        <w:textAlignment w:val="top"/>
        <w:outlineLvl w:val="9"/>
        <w:rPr>
          <w:rFonts w:hint="eastAsia" w:ascii="仿宋_GB2312" w:hAnsi="仿宋_GB2312" w:eastAsia="仿宋_GB2312" w:cs="仿宋_GB2312"/>
          <w:b w:val="0"/>
          <w:i w:val="0"/>
          <w:color w:val="000000"/>
          <w:sz w:val="21"/>
          <w:szCs w:val="21"/>
          <w:lang w:eastAsia="zh-CN"/>
        </w:rPr>
      </w:pPr>
    </w:p>
    <w:p w14:paraId="4B5913BE">
      <w:pPr>
        <w:widowControl/>
        <w:adjustRightInd/>
        <w:snapToGrid/>
        <w:spacing w:before="0" w:after="0" w:line="240" w:lineRule="auto"/>
        <w:ind w:left="0" w:leftChars="0" w:right="0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 w14:paraId="50AC1D98">
      <w:pPr>
        <w:widowControl/>
        <w:adjustRightInd/>
        <w:snapToGrid/>
        <w:spacing w:before="0" w:after="0" w:line="240" w:lineRule="auto"/>
        <w:ind w:left="0" w:leftChars="0" w:right="0"/>
        <w:outlineLvl w:val="9"/>
        <w:rPr>
          <w:rFonts w:hint="eastAsia" w:ascii="仿宋_GB2312" w:hAnsi="仿宋_GB2312" w:eastAsia="仿宋_GB2312" w:cs="仿宋_GB2312"/>
          <w:lang w:val="en-US" w:eastAsia="zh-CN"/>
        </w:rPr>
      </w:pPr>
    </w:p>
    <w:p w14:paraId="547EC254">
      <w:pPr>
        <w:widowControl/>
        <w:wordWrap w:val="0"/>
        <w:adjustRightInd/>
        <w:snapToGrid/>
        <w:spacing w:before="0" w:after="0" w:line="240" w:lineRule="auto"/>
        <w:ind w:left="0" w:leftChars="0" w:right="0" w:firstLine="0" w:firstLineChars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2026年4月16日        </w:t>
      </w:r>
    </w:p>
    <w:p w14:paraId="7647ECC8">
      <w:pPr>
        <w:widowControl/>
        <w:wordWrap/>
        <w:adjustRightInd/>
        <w:snapToGrid/>
        <w:spacing w:before="0" w:after="0" w:line="240" w:lineRule="auto"/>
        <w:ind w:left="0" w:leftChars="0" w:right="0"/>
        <w:jc w:val="righ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587B8B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575359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5144ED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E7E945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008D6E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623793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FB8519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37782B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A48AB3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BD0181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tbl>
      <w:tblPr>
        <w:tblStyle w:val="4"/>
        <w:tblpPr w:leftFromText="180" w:rightFromText="180" w:vertAnchor="text" w:tblpX="94" w:tblpY="6"/>
        <w:tblOverlap w:val="never"/>
        <w:tblW w:w="8640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44BFCC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640" w:type="dxa"/>
            <w:tcBorders>
              <w:tl2br w:val="nil"/>
              <w:tr2bl w:val="nil"/>
            </w:tcBorders>
            <w:vAlign w:val="center"/>
          </w:tcPr>
          <w:p w14:paraId="6758309B">
            <w:pPr>
              <w:widowControl/>
              <w:wordWrap/>
              <w:adjustRightInd/>
              <w:snapToGrid/>
              <w:spacing w:before="0" w:after="0" w:line="240" w:lineRule="auto"/>
              <w:ind w:left="0" w:leftChars="0" w:right="0"/>
              <w:jc w:val="both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抄送：长葛市市场监督管理局</w:t>
            </w:r>
          </w:p>
        </w:tc>
      </w:tr>
    </w:tbl>
    <w:p w14:paraId="1C602B82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pgMar w:top="1440" w:right="1800" w:bottom="1440" w:left="180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tbl>
      <w:tblPr>
        <w:tblW w:w="12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95"/>
        <w:gridCol w:w="2718"/>
        <w:gridCol w:w="2387"/>
        <w:gridCol w:w="1389"/>
        <w:gridCol w:w="1296"/>
        <w:gridCol w:w="896"/>
        <w:gridCol w:w="489"/>
        <w:gridCol w:w="744"/>
        <w:gridCol w:w="716"/>
        <w:gridCol w:w="578"/>
      </w:tblGrid>
      <w:tr w14:paraId="14E4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8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16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河南省政府定价的经营服务性收费目录清单（2026年版）</w:t>
            </w:r>
          </w:p>
        </w:tc>
      </w:tr>
      <w:tr w14:paraId="489C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E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一级项目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二级项目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D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收费标准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CF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收费文件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（文号）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7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定价部门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6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行业主管部门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1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是否涉企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A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是否行政审批前置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4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是否涉进出口环节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5AE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交通服务收费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E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一、车辆通行费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31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经营性公路（含桥梁和隧道）通行费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41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客车：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0.45~0.55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0.65~0.8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0.85~1.1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1.0~1.3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公里。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货车：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0.45~0.55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1.4~1.7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1.7~2.0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2.0~2.3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2.3~2.6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公里；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类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2.5~2.8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车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公里。其他收费方式及具体收费标准见相关文件。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豫交文〔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号、豫交文〔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号、豫交文〔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号、豫交文〔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5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交通运输部门会同价格主管部门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交通运输部门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3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B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707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2E3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7C1C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7D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二、机动车停放服务收费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3A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（一）公共文化、交通、体育、医疗、教育等公共设施配套停车场（库、泊位），具有垄断经营特征停车场（库、泊位）收费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B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具体收费标准见相关文件。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09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豫发改价调〔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612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号等，具体见各市、县收费文件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1C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授权的市、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A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住房城乡建设部门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A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1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AD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F9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174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0F3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C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（二）政府投资建设（设立）的停车场（库、泊位）收费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48DF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96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C2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5D8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42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3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5F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19AD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88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B59D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3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三、高速公路清障救援服务费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EB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（一）拖车费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A0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具体收费标准见相关文件。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0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豫发改收费〔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7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价格主管部门会同交通运输部门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交通运输、公安部门</w:t>
            </w:r>
          </w:p>
        </w:tc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0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C375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1DC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644F4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574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C5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（二）吊车费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C243D">
            <w:pPr>
              <w:jc w:val="left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2A0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0DA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16B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99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D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D32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0A9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73D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C7A8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A7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四、汽车客运站服务收费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0B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（一）车辆站务基本服务收费</w:t>
            </w:r>
          </w:p>
        </w:tc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4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按客运运费的一定比例，向承运人计收客运代理费，一级站收取客运运费的10%、二级站收取客运运费的8% 、三级及以下站收取客运运费的6%。其他收费方式及具体收费标准见各市、县相关文件。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0C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交公路发〔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1996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号、豫价工字〔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1996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172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C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授权的市、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BD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交通运输部门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6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6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5F0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1F7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422E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F8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51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（二）旅客基本服务收费</w:t>
            </w:r>
          </w:p>
        </w:tc>
        <w:tc>
          <w:tcPr>
            <w:tcW w:w="24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73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0.5~1.5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次，其他收费方式及具体收费标准见各市、县相关文件。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C59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2A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DD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A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D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8C9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24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3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公用事业服务收费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3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五、生活垃圾处理收费（按经营服务性收费管理的）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5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（一）居民生活垃圾处理收费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5B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户，其他收费方式及具体收费标准见各市、县相关文件。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89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豫发改价调〔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612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号等，具体见各市、县收费文件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E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授权的市、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9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住房城乡建设部门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3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F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3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8E09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65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5CD7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2D7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7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（二）非居民生活垃圾处理收费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F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0.1~3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平方米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月，其他收费方式及具体收费标准见各市、县相关文件。</w:t>
            </w: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D884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6F1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6C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B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D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FEA1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2D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3AC1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9B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六、有线数字电视基本收视维护费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1947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9B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省辖市居民用户：第一终端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不超过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户，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第一副终端不超过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户；县级及以下居民用户：第一终端不超过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户，第一副终端不超过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户；非居民用户不高于当地居民用户收费标准，其中非经营性非居民用户原则上低于居民用户收费标准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以上。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7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豫发改收费〔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价格主管部门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E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广电部门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F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D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1C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6C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8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其他特定服务收费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4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七、垄断性交易平台服务收费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697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BD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具体收费标准见各县相关文件。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6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豫发改价调〔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612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号等，具体见各县收费文件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89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授权的县人民政府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9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自然资源部门等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3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6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8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D38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4D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20800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17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八、公证服务收费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1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（一）证明文件文书类公证收费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C8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具体收费标准见相关文件。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68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豫发改收费〔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11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价格主管部门会同司法部门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2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司法部门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6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0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D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E48C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2C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0B2D5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C9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（二）证明法律事实类公证收费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35EB8">
            <w:pPr>
              <w:jc w:val="left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61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7E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4315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0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D22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67C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1C9A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4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九、司法鉴定服务收费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61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（一）法医类司法鉴定收费</w:t>
            </w:r>
          </w:p>
        </w:tc>
        <w:tc>
          <w:tcPr>
            <w:tcW w:w="2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B9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具体收费标准见相关文件。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A3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豫发改收费〔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B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价格主管部门会同司法部门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4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司法部门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1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D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A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546B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5D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179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FA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9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（二）物证类司法鉴定收费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52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545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02D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5D0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B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A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5F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3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C29A9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A09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（三）声像资料类司法鉴定收费</w:t>
            </w:r>
          </w:p>
        </w:tc>
        <w:tc>
          <w:tcPr>
            <w:tcW w:w="2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878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DCC1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DE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770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0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F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9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6F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7D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B50E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88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十、住房物业管理费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C4D7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B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保障性住房物业管理服务收费：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0.15-1.73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元/平方米/月。其他收费方式及具体收费标准见各市、县相关文件。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4D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豫发改价调〔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612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号等，具体见各市、县收费文件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49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授权的市、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8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住房城乡建设部门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A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B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bdr w:val="none" w:color="auto" w:sz="0" w:space="0"/>
                <w:lang w:val="en-US" w:eastAsia="zh-CN" w:bidi="ar"/>
              </w:rPr>
              <w:t>仅限于制定保障性住房物业管理费标准，适用该标准的保障性住房范围由住房城乡建设部门界定。</w:t>
            </w:r>
          </w:p>
        </w:tc>
      </w:tr>
      <w:tr w14:paraId="24C98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4E5D7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十一、危险废物处置费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65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医疗废物处置费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C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有固定床位的医疗机构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1.8~2.5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床位，其他收费方式及具体收费标准见各市、县相关文件。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60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豫发改价调〔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〕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612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号等，具体见各市、县收费文件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C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授权的市、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县人民政府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FA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生态环境、卫生健康部门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AA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0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6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3D6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51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8D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注：上述政府定价的经营服务性收费项目和标准，更新时间截止到</w:t>
            </w:r>
            <w:r>
              <w:rPr>
                <w:rStyle w:val="9"/>
                <w:rFonts w:eastAsia="宋体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年底。</w:t>
            </w:r>
          </w:p>
        </w:tc>
      </w:tr>
    </w:tbl>
    <w:p w14:paraId="44FBC247">
      <w:pPr>
        <w:widowControl/>
        <w:wordWrap/>
        <w:adjustRightInd/>
        <w:snapToGrid/>
        <w:spacing w:before="0" w:after="0" w:line="240" w:lineRule="auto"/>
        <w:ind w:left="0" w:leftChars="0" w:right="0"/>
        <w:jc w:val="both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pgSz w:w="15840" w:h="12240" w:orient="landscape"/>
      <w:pgMar w:top="1803" w:right="1440" w:bottom="1803" w:left="1440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迷你简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DFCDF">
    <w:pPr>
      <w:pStyle w:val="2"/>
    </w:pPr>
    <w:r>
      <w:rPr>
        <w:rFonts w:ascii="Times New Roman" w:hAnsi="Times New Roman" w:eastAsia="宋体" w:cs="Times New Roman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158B5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C158B5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F5F7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F6BD4"/>
    <w:rsid w:val="56FE205B"/>
    <w:rsid w:val="7CC67680"/>
    <w:rsid w:val="EDAEB467"/>
    <w:rsid w:val="FFBD9632"/>
    <w:rsid w:val="FFDE7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91"/>
    <w:basedOn w:val="5"/>
    <w:qFormat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9">
    <w:name w:val="font7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101"/>
    <w:basedOn w:val="5"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2021-04-22T02:08:00Z</dcterms:created>
  <dc:creator>huanghe</dc:creator>
  <cp:lastModifiedBy>huanghe</cp:lastModifiedBy>
  <cp:lastPrinted>2025-02-18T17:08:00Z</cp:lastPrinted>
  <dcterms:modified xsi:type="dcterms:W3CDTF">2026-04-17T15:05:23Z</dcterms:modified>
  <dc:title>长发改价管[2021]    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8D422C20487FD783708BB267A128DAF1</vt:lpwstr>
  </property>
</Properties>
</file>