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2C6B61">
      <w:pPr>
        <w:spacing w:line="500" w:lineRule="exact"/>
        <w:jc w:val="center"/>
        <w:rPr>
          <w:rFonts w:hint="eastAsia" w:ascii="宋体" w:hAnsi="宋体" w:cs="宋体"/>
          <w:b/>
          <w:bCs/>
          <w:snapToGrid w:val="0"/>
          <w:color w:val="auto"/>
          <w:spacing w:val="20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napToGrid w:val="0"/>
          <w:color w:val="auto"/>
          <w:spacing w:val="20"/>
          <w:kern w:val="0"/>
          <w:sz w:val="36"/>
          <w:szCs w:val="36"/>
          <w:u w:val="none"/>
          <w:lang w:val="en-US" w:eastAsia="zh-CN"/>
        </w:rPr>
        <w:t>长葛市第四供水厂（一期）资产评估</w:t>
      </w:r>
      <w:r>
        <w:rPr>
          <w:rFonts w:hint="eastAsia" w:ascii="宋体" w:hAnsi="宋体" w:cs="宋体"/>
          <w:b/>
          <w:bCs/>
          <w:snapToGrid w:val="0"/>
          <w:color w:val="auto"/>
          <w:spacing w:val="20"/>
          <w:kern w:val="0"/>
          <w:sz w:val="36"/>
          <w:szCs w:val="36"/>
        </w:rPr>
        <w:t>遴选</w:t>
      </w:r>
      <w:r>
        <w:rPr>
          <w:rFonts w:hint="eastAsia" w:ascii="宋体" w:hAnsi="宋体" w:cs="宋体"/>
          <w:b/>
          <w:bCs/>
          <w:snapToGrid w:val="0"/>
          <w:color w:val="auto"/>
          <w:spacing w:val="20"/>
          <w:kern w:val="0"/>
          <w:sz w:val="36"/>
          <w:szCs w:val="36"/>
          <w:lang w:val="en-US" w:eastAsia="zh-CN"/>
        </w:rPr>
        <w:t>公告</w:t>
      </w:r>
    </w:p>
    <w:p w14:paraId="6043A6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20" w:firstLineChars="225"/>
        <w:textAlignment w:val="auto"/>
        <w:rPr>
          <w:rFonts w:ascii="宋体" w:hAnsi="宋体"/>
          <w:snapToGrid w:val="0"/>
          <w:color w:val="auto"/>
          <w:spacing w:val="20"/>
          <w:kern w:val="0"/>
          <w:sz w:val="28"/>
          <w:szCs w:val="28"/>
        </w:rPr>
      </w:pPr>
      <w:r>
        <w:rPr>
          <w:rFonts w:hint="eastAsia" w:ascii="宋体" w:hAnsi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长葛市南水北调工程运行保障中心拟实施长葛市第四供水厂（一期）资产评估</w:t>
      </w:r>
      <w:r>
        <w:rPr>
          <w:rFonts w:hint="eastAsia" w:ascii="宋体" w:hAnsi="宋体"/>
          <w:snapToGrid w:val="0"/>
          <w:color w:val="auto"/>
          <w:spacing w:val="20"/>
          <w:kern w:val="0"/>
          <w:sz w:val="28"/>
          <w:szCs w:val="28"/>
        </w:rPr>
        <w:t>，</w:t>
      </w:r>
      <w:r>
        <w:rPr>
          <w:rFonts w:hint="eastAsia" w:ascii="宋体" w:hAnsi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现</w:t>
      </w:r>
      <w:r>
        <w:rPr>
          <w:rFonts w:hint="eastAsia" w:ascii="宋体" w:hAnsi="宋体"/>
          <w:snapToGrid w:val="0"/>
          <w:color w:val="auto"/>
          <w:spacing w:val="20"/>
          <w:kern w:val="0"/>
          <w:sz w:val="28"/>
          <w:szCs w:val="28"/>
        </w:rPr>
        <w:t>向社会公开遴选</w:t>
      </w:r>
      <w:r>
        <w:rPr>
          <w:rFonts w:hint="eastAsia" w:ascii="宋体" w:hAnsi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供应商，</w:t>
      </w:r>
      <w:r>
        <w:rPr>
          <w:rFonts w:hint="eastAsia" w:ascii="宋体" w:hAnsi="宋体"/>
          <w:snapToGrid w:val="0"/>
          <w:color w:val="auto"/>
          <w:spacing w:val="20"/>
          <w:kern w:val="0"/>
          <w:sz w:val="28"/>
          <w:szCs w:val="28"/>
        </w:rPr>
        <w:t>相关事项公告如下。</w:t>
      </w:r>
    </w:p>
    <w:p w14:paraId="394EEE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22" w:firstLineChars="225"/>
        <w:textAlignment w:val="auto"/>
        <w:rPr>
          <w:rFonts w:ascii="宋体" w:hAnsi="宋体"/>
          <w:b/>
          <w:bCs/>
          <w:snapToGrid w:val="0"/>
          <w:color w:val="auto"/>
          <w:spacing w:val="20"/>
          <w:kern w:val="0"/>
          <w:sz w:val="28"/>
          <w:szCs w:val="28"/>
        </w:rPr>
      </w:pPr>
      <w:r>
        <w:rPr>
          <w:rFonts w:hint="eastAsia" w:ascii="宋体" w:hAnsi="宋体"/>
          <w:b/>
          <w:bCs/>
          <w:snapToGrid w:val="0"/>
          <w:color w:val="auto"/>
          <w:spacing w:val="20"/>
          <w:kern w:val="0"/>
          <w:sz w:val="28"/>
          <w:szCs w:val="28"/>
        </w:rPr>
        <w:t>一、项目基本情况</w:t>
      </w:r>
    </w:p>
    <w:p w14:paraId="71DE32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20" w:firstLineChars="225"/>
        <w:textAlignment w:val="auto"/>
        <w:rPr>
          <w:rFonts w:hint="eastAsia" w:ascii="宋体" w:hAnsi="宋体"/>
          <w:b w:val="0"/>
          <w:bCs w:val="0"/>
          <w:snapToGrid w:val="0"/>
          <w:color w:val="auto"/>
          <w:spacing w:val="20"/>
          <w:kern w:val="0"/>
          <w:sz w:val="28"/>
          <w:szCs w:val="28"/>
          <w:lang w:val="en-US" w:eastAsia="zh-CN"/>
        </w:rPr>
      </w:pPr>
      <w:r>
        <w:rPr>
          <w:rFonts w:hint="eastAsia" w:ascii="宋体" w:hAnsi="宋体"/>
          <w:snapToGrid w:val="0"/>
          <w:color w:val="auto"/>
          <w:spacing w:val="20"/>
          <w:kern w:val="0"/>
          <w:sz w:val="28"/>
          <w:szCs w:val="28"/>
        </w:rPr>
        <w:t>1.1项目名称：</w:t>
      </w:r>
      <w:r>
        <w:rPr>
          <w:rFonts w:hint="eastAsia" w:ascii="宋体" w:hAnsi="宋体"/>
          <w:b w:val="0"/>
          <w:bCs w:val="0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长葛市第四供水厂（一期）资产评估</w:t>
      </w:r>
    </w:p>
    <w:p w14:paraId="1943AD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20" w:firstLineChars="225"/>
        <w:textAlignment w:val="auto"/>
        <w:rPr>
          <w:rFonts w:hint="eastAsia" w:ascii="宋体" w:hAnsi="宋体"/>
          <w:b w:val="0"/>
          <w:bCs w:val="0"/>
          <w:snapToGrid w:val="0"/>
          <w:color w:val="auto"/>
          <w:spacing w:val="20"/>
          <w:kern w:val="0"/>
          <w:sz w:val="28"/>
          <w:szCs w:val="28"/>
          <w:lang w:val="en-US" w:eastAsia="zh-CN"/>
        </w:rPr>
      </w:pPr>
      <w:r>
        <w:rPr>
          <w:rFonts w:hint="eastAsia" w:ascii="宋体" w:hAnsi="宋体"/>
          <w:snapToGrid w:val="0"/>
          <w:color w:val="auto"/>
          <w:spacing w:val="20"/>
          <w:kern w:val="0"/>
          <w:sz w:val="28"/>
          <w:szCs w:val="28"/>
        </w:rPr>
        <w:t>1.2项目内容：</w:t>
      </w:r>
      <w:r>
        <w:rPr>
          <w:rFonts w:hint="eastAsia" w:ascii="宋体" w:hAnsi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对</w:t>
      </w:r>
      <w:r>
        <w:rPr>
          <w:rFonts w:hint="eastAsia" w:ascii="宋体" w:hAnsi="宋体"/>
          <w:b w:val="0"/>
          <w:bCs w:val="0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长葛市第四供水厂（一期）已建成实物资产进行评估，出具资产评估报告等。</w:t>
      </w:r>
    </w:p>
    <w:p w14:paraId="6AE9BD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20" w:firstLineChars="225"/>
        <w:textAlignment w:val="auto"/>
        <w:rPr>
          <w:rFonts w:hint="default" w:ascii="宋体" w:hAnsi="宋体" w:eastAsia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</w:pPr>
      <w:r>
        <w:rPr>
          <w:rFonts w:hint="eastAsia" w:ascii="宋体" w:hAnsi="宋体"/>
          <w:snapToGrid w:val="0"/>
          <w:color w:val="auto"/>
          <w:spacing w:val="20"/>
          <w:kern w:val="0"/>
          <w:sz w:val="28"/>
          <w:szCs w:val="28"/>
        </w:rPr>
        <w:t>1.</w:t>
      </w:r>
      <w:r>
        <w:rPr>
          <w:rFonts w:hint="eastAsia" w:ascii="宋体" w:hAnsi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3控制价：20000元（人民币贰万圆整）。</w:t>
      </w:r>
    </w:p>
    <w:p w14:paraId="48CB11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2" w:firstLineChars="200"/>
        <w:jc w:val="left"/>
        <w:textAlignment w:val="auto"/>
        <w:rPr>
          <w:snapToGrid w:val="0"/>
          <w:color w:val="auto"/>
          <w:spacing w:val="20"/>
          <w:kern w:val="0"/>
          <w:sz w:val="28"/>
          <w:szCs w:val="28"/>
        </w:rPr>
      </w:pPr>
      <w:r>
        <w:rPr>
          <w:rFonts w:hint="eastAsia" w:ascii="宋体" w:hAnsi="宋体"/>
          <w:b/>
          <w:bCs/>
          <w:snapToGrid w:val="0"/>
          <w:color w:val="auto"/>
          <w:spacing w:val="20"/>
          <w:kern w:val="0"/>
          <w:sz w:val="28"/>
          <w:szCs w:val="28"/>
        </w:rPr>
        <w:t>二、需要落实的政府采购政策</w:t>
      </w:r>
    </w:p>
    <w:p w14:paraId="080176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20" w:firstLineChars="225"/>
        <w:textAlignment w:val="auto"/>
        <w:rPr>
          <w:rFonts w:ascii="宋体" w:hAnsi="宋体"/>
          <w:snapToGrid w:val="0"/>
          <w:color w:val="auto"/>
          <w:spacing w:val="20"/>
          <w:kern w:val="0"/>
          <w:sz w:val="28"/>
          <w:szCs w:val="28"/>
        </w:rPr>
      </w:pPr>
      <w:r>
        <w:rPr>
          <w:rFonts w:hint="eastAsia" w:ascii="宋体" w:hAnsi="宋体"/>
          <w:snapToGrid w:val="0"/>
          <w:color w:val="auto"/>
          <w:spacing w:val="20"/>
          <w:kern w:val="0"/>
          <w:sz w:val="28"/>
          <w:szCs w:val="28"/>
        </w:rPr>
        <w:t>本项目落实节能环保、中小微型企业扶持、支持监狱企业发展、残疾人福利性单位扶持等相关政府采购政策。</w:t>
      </w:r>
    </w:p>
    <w:p w14:paraId="11CB86E5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22" w:firstLineChars="225"/>
        <w:textAlignment w:val="auto"/>
        <w:rPr>
          <w:rFonts w:hint="eastAsia" w:ascii="宋体" w:hAnsi="宋体"/>
          <w:b/>
          <w:bCs/>
          <w:snapToGrid w:val="0"/>
          <w:color w:val="auto"/>
          <w:spacing w:val="20"/>
          <w:kern w:val="0"/>
          <w:sz w:val="28"/>
          <w:szCs w:val="28"/>
        </w:rPr>
      </w:pPr>
      <w:r>
        <w:rPr>
          <w:rFonts w:hint="eastAsia" w:ascii="宋体" w:hAnsi="宋体"/>
          <w:b/>
          <w:bCs/>
          <w:snapToGrid w:val="0"/>
          <w:color w:val="auto"/>
          <w:spacing w:val="20"/>
          <w:kern w:val="0"/>
          <w:sz w:val="28"/>
          <w:szCs w:val="28"/>
        </w:rPr>
        <w:t>资格条件</w:t>
      </w:r>
    </w:p>
    <w:p w14:paraId="4272F5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20" w:firstLineChars="225"/>
        <w:textAlignment w:val="auto"/>
        <w:rPr>
          <w:rFonts w:hint="eastAsia" w:ascii="宋体" w:hAnsi="宋体"/>
          <w:snapToGrid w:val="0"/>
          <w:color w:val="auto"/>
          <w:spacing w:val="20"/>
          <w:kern w:val="0"/>
          <w:sz w:val="28"/>
          <w:szCs w:val="28"/>
        </w:rPr>
      </w:pPr>
      <w:r>
        <w:rPr>
          <w:rFonts w:hint="eastAsia" w:ascii="宋体" w:hAnsi="宋体"/>
          <w:snapToGrid w:val="0"/>
          <w:color w:val="auto"/>
          <w:spacing w:val="20"/>
          <w:kern w:val="0"/>
          <w:sz w:val="28"/>
          <w:szCs w:val="28"/>
        </w:rPr>
        <w:t>3.1符合《政府采购法》第二十二条之规定。</w:t>
      </w:r>
    </w:p>
    <w:p w14:paraId="5853F0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20" w:firstLineChars="225"/>
        <w:jc w:val="left"/>
        <w:textAlignment w:val="auto"/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shd w:val="clear" w:color="auto" w:fill="FFFFFF"/>
        </w:rPr>
      </w:pPr>
      <w:bookmarkStart w:id="0" w:name="OLE_LINK5"/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  <w:t>3.2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shd w:val="clear" w:color="auto" w:fill="FFFFFF"/>
        </w:rPr>
        <w:t>供应商须已通过财政部门资产评估机构备案。（须提供以下任一证明材料：财政部“资产评估机构备案信息管理系统”查询截图、中国资产评估协会统一信息平台查询截图、或省级财政部门官网备案公告截图）。</w:t>
      </w:r>
      <w:bookmarkEnd w:id="0"/>
    </w:p>
    <w:p w14:paraId="2D2948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20" w:firstLineChars="225"/>
        <w:jc w:val="left"/>
        <w:textAlignment w:val="auto"/>
        <w:rPr>
          <w:rFonts w:ascii="宋体" w:hAnsi="宋体" w:cs="宋体"/>
          <w:snapToGrid w:val="0"/>
          <w:color w:val="auto"/>
          <w:spacing w:val="20"/>
          <w:kern w:val="0"/>
          <w:sz w:val="28"/>
          <w:szCs w:val="28"/>
        </w:rPr>
      </w:pP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shd w:val="clear" w:color="auto" w:fill="FFFFFF"/>
        </w:rPr>
        <w:t>3</w:t>
      </w:r>
      <w:r>
        <w:rPr>
          <w:rFonts w:ascii="宋体" w:hAnsi="宋体" w:cs="宋体"/>
          <w:snapToGrid w:val="0"/>
          <w:color w:val="auto"/>
          <w:spacing w:val="20"/>
          <w:kern w:val="0"/>
          <w:sz w:val="28"/>
          <w:szCs w:val="28"/>
          <w:shd w:val="clear" w:color="auto" w:fill="FFFFFF"/>
        </w:rPr>
        <w:t>.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  <w:t>3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shd w:val="clear" w:color="auto" w:fill="FFFFFF"/>
        </w:rPr>
        <w:t>未被列入“信用中国”网站(www.creditchina.gov.cn)失信被执行人、重大税收违法案件当事人名单；“中国政府采购网” (www.ccgp.gov.cn)网站的政府采购严重违法失信行为记录名单的供应商；</w:t>
      </w:r>
      <w:bookmarkStart w:id="1" w:name="_Hlk19888477"/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shd w:val="clear" w:color="auto" w:fill="FFFFFF"/>
        </w:rPr>
        <w:t>“中国社会组织公共服务平台”网站（www.chinanpo.gov.cn）严重违法失信名单的供应商</w:t>
      </w:r>
      <w:bookmarkEnd w:id="1"/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shd w:val="clear" w:color="auto" w:fill="FFFFFF"/>
        </w:rPr>
        <w:t>。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eastAsia="zh-CN"/>
        </w:rPr>
        <w:t>“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shd w:val="clear" w:color="auto" w:fill="FFFFFF"/>
        </w:rPr>
        <w:t>国家企业信用信息公示系统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eastAsia="zh-CN"/>
        </w:rPr>
        <w:t>”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  <w:t>网站（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shd w:val="clear" w:color="auto" w:fill="FFFFFF"/>
        </w:rPr>
        <w:t>https://www.gsxt.gov.cn/index.html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  <w:t>）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shd w:val="clear" w:color="auto" w:fill="FFFFFF"/>
        </w:rPr>
        <w:t>经营异常名录、严重违法失信企业名单。</w:t>
      </w:r>
    </w:p>
    <w:p w14:paraId="768AFB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20" w:firstLineChars="225"/>
        <w:jc w:val="left"/>
        <w:textAlignment w:val="auto"/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</w:pP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3.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4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本项目不接受联合体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参与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。</w:t>
      </w:r>
    </w:p>
    <w:p w14:paraId="121618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22" w:firstLineChars="225"/>
        <w:textAlignment w:val="auto"/>
        <w:rPr>
          <w:rFonts w:hint="default" w:ascii="宋体" w:hAnsi="宋体"/>
          <w:b/>
          <w:bCs/>
          <w:snapToGrid w:val="0"/>
          <w:color w:val="auto"/>
          <w:spacing w:val="20"/>
          <w:kern w:val="0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四、供应商参与遴选需提供的资料</w:t>
      </w:r>
    </w:p>
    <w:p w14:paraId="5400B59C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82"/>
        <w:contextualSpacing/>
        <w:jc w:val="both"/>
        <w:textAlignment w:val="auto"/>
        <w:rPr>
          <w:rFonts w:hint="eastAsia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/>
          <w:snapToGrid w:val="0"/>
          <w:color w:val="auto"/>
          <w:spacing w:val="20"/>
          <w:kern w:val="0"/>
          <w:sz w:val="28"/>
          <w:szCs w:val="28"/>
          <w:shd w:val="clear" w:color="auto" w:fill="FFFFFF"/>
        </w:rPr>
        <w:t>4.</w:t>
      </w:r>
      <w:r>
        <w:rPr>
          <w:rFonts w:hint="eastAsia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  <w:t>1有效的营业执照副本</w:t>
      </w:r>
    </w:p>
    <w:p w14:paraId="23BFE803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82"/>
        <w:contextualSpacing/>
        <w:jc w:val="both"/>
        <w:textAlignment w:val="auto"/>
        <w:rPr>
          <w:rFonts w:hint="default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  <w:t>4.2资质证书</w:t>
      </w:r>
    </w:p>
    <w:p w14:paraId="449CBD9B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82"/>
        <w:contextualSpacing/>
        <w:jc w:val="both"/>
        <w:textAlignment w:val="auto"/>
        <w:rPr>
          <w:rFonts w:hint="eastAsia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  <w:t>4.3执业资格证书</w:t>
      </w:r>
    </w:p>
    <w:p w14:paraId="7486FF6D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82"/>
        <w:contextualSpacing/>
        <w:jc w:val="both"/>
        <w:textAlignment w:val="auto"/>
        <w:rPr>
          <w:rFonts w:hint="default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  <w:t>4.4法人代表身份证明（或附有法人代表证明的授权委托书）</w:t>
      </w:r>
    </w:p>
    <w:p w14:paraId="3D271EAD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80"/>
        <w:jc w:val="both"/>
        <w:textAlignment w:val="auto"/>
        <w:rPr>
          <w:rFonts w:hint="eastAsia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  <w:t>4.5项目组成人员</w:t>
      </w:r>
    </w:p>
    <w:p w14:paraId="600E3C60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80"/>
        <w:jc w:val="both"/>
        <w:textAlignment w:val="auto"/>
        <w:rPr>
          <w:rFonts w:hint="eastAsia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  <w:t>4.6类似项目业绩</w:t>
      </w:r>
    </w:p>
    <w:p w14:paraId="5CA0DDB9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80"/>
        <w:jc w:val="both"/>
        <w:textAlignment w:val="auto"/>
        <w:rPr>
          <w:rFonts w:hint="eastAsia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  <w:t>4.7信用查询记录</w:t>
      </w:r>
    </w:p>
    <w:p w14:paraId="5A03436F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80"/>
        <w:jc w:val="both"/>
        <w:textAlignment w:val="auto"/>
        <w:rPr>
          <w:rFonts w:hint="default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  <w:t>4.8荣誉证明材料</w:t>
      </w:r>
    </w:p>
    <w:p w14:paraId="4B99F732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80"/>
        <w:jc w:val="both"/>
        <w:textAlignment w:val="auto"/>
        <w:rPr>
          <w:rFonts w:hint="default" w:eastAsia="宋体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  <w:t>4.9符合</w:t>
      </w:r>
      <w:r>
        <w:rPr>
          <w:rFonts w:hint="eastAsia" w:ascii="宋体" w:hAnsi="宋体"/>
          <w:snapToGrid w:val="0"/>
          <w:color w:val="auto"/>
          <w:spacing w:val="20"/>
          <w:kern w:val="0"/>
          <w:sz w:val="28"/>
          <w:szCs w:val="28"/>
        </w:rPr>
        <w:t>《政府采购法》第二十二条之规定</w:t>
      </w:r>
      <w:r>
        <w:rPr>
          <w:rFonts w:hint="eastAsia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的承诺函</w:t>
      </w:r>
    </w:p>
    <w:p w14:paraId="680523E4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80"/>
        <w:jc w:val="both"/>
        <w:textAlignment w:val="auto"/>
        <w:rPr>
          <w:rFonts w:hint="eastAsia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  <w:t>4.10供应商认为应该提供的其他资料</w:t>
      </w:r>
    </w:p>
    <w:p w14:paraId="72B44378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80"/>
        <w:jc w:val="both"/>
        <w:textAlignment w:val="auto"/>
        <w:rPr>
          <w:rFonts w:hint="default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/>
          <w:snapToGrid w:val="0"/>
          <w:color w:val="auto"/>
          <w:spacing w:val="20"/>
          <w:kern w:val="0"/>
          <w:sz w:val="28"/>
          <w:szCs w:val="28"/>
          <w:shd w:val="clear" w:color="auto" w:fill="FFFFFF"/>
          <w:lang w:val="en-US" w:eastAsia="zh-CN"/>
        </w:rPr>
        <w:t>以上资料供应商需采用胶粘方式装订，不得采用活页夹等可随时拆换的方式装订，正本壹份，副本壹份。</w:t>
      </w:r>
    </w:p>
    <w:p w14:paraId="7DB260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2" w:firstLineChars="200"/>
        <w:textAlignment w:val="auto"/>
        <w:rPr>
          <w:rFonts w:ascii="宋体" w:hAnsi="宋体"/>
          <w:b/>
          <w:bCs/>
          <w:snapToGrid w:val="0"/>
          <w:color w:val="auto"/>
          <w:spacing w:val="20"/>
          <w:kern w:val="0"/>
          <w:sz w:val="28"/>
          <w:szCs w:val="28"/>
        </w:rPr>
      </w:pPr>
      <w:r>
        <w:rPr>
          <w:rFonts w:hint="eastAsia" w:ascii="宋体" w:hAnsi="宋体"/>
          <w:b/>
          <w:bCs/>
          <w:snapToGrid w:val="0"/>
          <w:color w:val="auto"/>
          <w:spacing w:val="20"/>
          <w:kern w:val="0"/>
          <w:sz w:val="28"/>
          <w:szCs w:val="28"/>
        </w:rPr>
        <w:t>五、</w:t>
      </w:r>
      <w:r>
        <w:rPr>
          <w:rFonts w:hint="eastAsia" w:ascii="宋体" w:hAnsi="宋体"/>
          <w:b/>
          <w:bCs/>
          <w:snapToGrid w:val="0"/>
          <w:color w:val="auto"/>
          <w:spacing w:val="20"/>
          <w:kern w:val="0"/>
          <w:sz w:val="28"/>
          <w:szCs w:val="28"/>
          <w:lang w:eastAsia="zh-CN"/>
        </w:rPr>
        <w:t>响应文件</w:t>
      </w:r>
      <w:r>
        <w:rPr>
          <w:rFonts w:hint="eastAsia" w:ascii="宋体" w:hAnsi="宋体"/>
          <w:b/>
          <w:bCs/>
          <w:snapToGrid w:val="0"/>
          <w:color w:val="auto"/>
          <w:spacing w:val="20"/>
          <w:kern w:val="0"/>
          <w:sz w:val="28"/>
          <w:szCs w:val="28"/>
        </w:rPr>
        <w:t>的递交</w:t>
      </w:r>
    </w:p>
    <w:p w14:paraId="4310FE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120" w:leftChars="57" w:firstLine="480" w:firstLineChars="150"/>
        <w:textAlignment w:val="auto"/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eastAsia="zh-CN"/>
        </w:rPr>
      </w:pP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 xml:space="preserve">5.1 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响应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文件递交的截止时间为 202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年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8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月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10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日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17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时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30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分，地点为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长葛市南水北调工程运行保障中心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办公室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eastAsia="zh-CN"/>
        </w:rPr>
        <w:t>。</w:t>
      </w:r>
    </w:p>
    <w:p w14:paraId="4F3E65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120" w:leftChars="57" w:firstLine="480" w:firstLineChars="150"/>
        <w:textAlignment w:val="auto"/>
        <w:rPr>
          <w:rFonts w:hint="default" w:ascii="宋体" w:hAnsi="宋体" w:eastAsia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5.2本项目接受邮寄响应文件，供应商应充分了解邮寄时效，邮寄文件送达时间以招标人签收时间为准，截止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 xml:space="preserve"> 202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年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8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月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10</w:t>
      </w:r>
      <w:bookmarkStart w:id="2" w:name="_GoBack"/>
      <w:bookmarkEnd w:id="2"/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日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17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时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30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分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招标人未签收的响应文件视为逾期送达。（邮寄地址：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河南省许昌市长葛市葛天大道东段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商务区2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号楼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楼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长葛市南水北调工程运行保障中心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陈先生，17637951988）</w:t>
      </w:r>
    </w:p>
    <w:p w14:paraId="3D2129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120" w:leftChars="57" w:firstLine="480" w:firstLineChars="150"/>
        <w:textAlignment w:val="auto"/>
        <w:rPr>
          <w:rFonts w:hint="default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5.3响应文件密封要求：响应文件正本和副本需密封入一个封袋内，封口处需加盖供应商公章。未密封文件或被按不响应遴选要求处理。</w:t>
      </w:r>
    </w:p>
    <w:p w14:paraId="0F3F5A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</w:pP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5.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4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逾期送达的或者未送达指定地点的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响应文件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，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遴选人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不予受理。</w:t>
      </w:r>
    </w:p>
    <w:p w14:paraId="772790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default" w:ascii="宋体" w:hAnsi="宋体" w:eastAsia="宋体" w:cs="宋体"/>
          <w:b w:val="0"/>
          <w:bCs w:val="0"/>
          <w:snapToGrid w:val="0"/>
          <w:color w:val="auto"/>
          <w:spacing w:val="2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auto"/>
          <w:spacing w:val="20"/>
          <w:kern w:val="0"/>
          <w:sz w:val="28"/>
          <w:szCs w:val="28"/>
          <w:lang w:val="en-US" w:eastAsia="zh-CN" w:bidi="ar-SA"/>
        </w:rPr>
        <w:t>5.</w:t>
      </w:r>
      <w:r>
        <w:rPr>
          <w:rFonts w:hint="eastAsia" w:ascii="宋体" w:hAnsi="宋体" w:cs="宋体"/>
          <w:b w:val="0"/>
          <w:bCs w:val="0"/>
          <w:snapToGrid w:val="0"/>
          <w:color w:val="auto"/>
          <w:spacing w:val="20"/>
          <w:kern w:val="0"/>
          <w:sz w:val="28"/>
          <w:szCs w:val="28"/>
          <w:lang w:val="en-US" w:eastAsia="zh-CN" w:bidi="ar-SA"/>
        </w:rPr>
        <w:t>5</w:t>
      </w:r>
      <w:r>
        <w:rPr>
          <w:rFonts w:hint="eastAsia" w:ascii="宋体" w:hAnsi="宋体" w:eastAsia="宋体" w:cs="宋体"/>
          <w:b w:val="0"/>
          <w:bCs w:val="0"/>
          <w:snapToGrid w:val="0"/>
          <w:color w:val="auto"/>
          <w:spacing w:val="20"/>
          <w:kern w:val="0"/>
          <w:sz w:val="28"/>
          <w:szCs w:val="28"/>
          <w:lang w:val="en-US" w:eastAsia="zh-CN" w:bidi="ar-SA"/>
        </w:rPr>
        <w:t>本项目实行资格后审</w:t>
      </w:r>
    </w:p>
    <w:p w14:paraId="0DC56A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22" w:firstLineChars="225"/>
        <w:textAlignment w:val="auto"/>
        <w:rPr>
          <w:rFonts w:hint="default" w:ascii="宋体" w:hAnsi="宋体" w:eastAsia="宋体"/>
          <w:b/>
          <w:bCs/>
          <w:snapToGrid w:val="0"/>
          <w:color w:val="auto"/>
          <w:spacing w:val="20"/>
          <w:kern w:val="0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napToGrid w:val="0"/>
          <w:color w:val="auto"/>
          <w:spacing w:val="20"/>
          <w:kern w:val="0"/>
          <w:sz w:val="28"/>
          <w:szCs w:val="28"/>
        </w:rPr>
        <w:t>六、</w:t>
      </w:r>
      <w:r>
        <w:rPr>
          <w:rFonts w:hint="eastAsia" w:ascii="宋体" w:hAnsi="宋体"/>
          <w:b/>
          <w:bCs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遴选办法</w:t>
      </w:r>
    </w:p>
    <w:p w14:paraId="4CB957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20" w:firstLineChars="225"/>
        <w:textAlignment w:val="auto"/>
        <w:rPr>
          <w:rFonts w:hint="eastAsia" w:ascii="宋体" w:hAnsi="宋体"/>
          <w:b w:val="0"/>
          <w:bCs w:val="0"/>
          <w:snapToGrid w:val="0"/>
          <w:color w:val="auto"/>
          <w:spacing w:val="20"/>
          <w:kern w:val="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招标人根据供应商的响应文件对供应商的业绩、项目组成人员配备、信用、荣誉、报价等进行综合对比，择优选取成交供应商。</w:t>
      </w:r>
    </w:p>
    <w:p w14:paraId="2C753B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22" w:firstLineChars="225"/>
        <w:textAlignment w:val="auto"/>
        <w:rPr>
          <w:rFonts w:hint="default" w:ascii="宋体" w:hAnsi="宋体"/>
          <w:b/>
          <w:bCs/>
          <w:snapToGrid w:val="0"/>
          <w:color w:val="auto"/>
          <w:spacing w:val="20"/>
          <w:kern w:val="0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七</w:t>
      </w:r>
      <w:r>
        <w:rPr>
          <w:rFonts w:hint="default" w:ascii="宋体" w:hAnsi="宋体"/>
          <w:b/>
          <w:bCs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、发布公告的媒介</w:t>
      </w:r>
    </w:p>
    <w:p w14:paraId="3A9EA8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default" w:ascii="宋体" w:hAnsi="宋体"/>
          <w:b w:val="0"/>
          <w:bCs w:val="0"/>
          <w:snapToGrid w:val="0"/>
          <w:color w:val="auto"/>
          <w:spacing w:val="20"/>
          <w:kern w:val="0"/>
          <w:sz w:val="28"/>
          <w:szCs w:val="28"/>
          <w:lang w:val="en-US" w:eastAsia="zh-CN"/>
        </w:rPr>
      </w:pPr>
      <w:r>
        <w:rPr>
          <w:rFonts w:hint="default" w:ascii="宋体" w:hAnsi="宋体"/>
          <w:b w:val="0"/>
          <w:bCs w:val="0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本次遴选公告在《长葛市人民政府门户网站》发布。</w:t>
      </w:r>
    </w:p>
    <w:p w14:paraId="2F4B40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22" w:firstLineChars="225"/>
        <w:textAlignment w:val="auto"/>
        <w:rPr>
          <w:rFonts w:ascii="宋体" w:hAnsi="宋体"/>
          <w:b/>
          <w:bCs/>
          <w:snapToGrid w:val="0"/>
          <w:color w:val="auto"/>
          <w:spacing w:val="20"/>
          <w:kern w:val="0"/>
          <w:sz w:val="28"/>
          <w:szCs w:val="28"/>
        </w:rPr>
      </w:pPr>
      <w:r>
        <w:rPr>
          <w:rFonts w:hint="eastAsia" w:ascii="宋体" w:hAnsi="宋体"/>
          <w:b/>
          <w:bCs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八</w:t>
      </w:r>
      <w:r>
        <w:rPr>
          <w:rFonts w:hint="eastAsia" w:ascii="宋体" w:hAnsi="宋体"/>
          <w:b/>
          <w:bCs/>
          <w:snapToGrid w:val="0"/>
          <w:color w:val="auto"/>
          <w:spacing w:val="20"/>
          <w:kern w:val="0"/>
          <w:sz w:val="28"/>
          <w:szCs w:val="28"/>
        </w:rPr>
        <w:t>、采购人信息</w:t>
      </w:r>
    </w:p>
    <w:p w14:paraId="5B42029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1"/>
        <w:jc w:val="left"/>
        <w:textAlignment w:val="auto"/>
        <w:rPr>
          <w:rFonts w:hint="eastAsia" w:ascii="宋体" w:hAnsi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eastAsia="zh-CN"/>
        </w:rPr>
        <w:t>遴选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人：</w:t>
      </w:r>
      <w:r>
        <w:rPr>
          <w:rFonts w:hint="eastAsia" w:ascii="宋体" w:hAnsi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长葛市南水北调工程运行保障中心</w:t>
      </w:r>
    </w:p>
    <w:p w14:paraId="20991F6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1"/>
        <w:jc w:val="left"/>
        <w:textAlignment w:val="auto"/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联系人：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陈先生</w:t>
      </w:r>
    </w:p>
    <w:p w14:paraId="26E4485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1"/>
        <w:jc w:val="left"/>
        <w:textAlignment w:val="auto"/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联系电话：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17637951988</w:t>
      </w:r>
    </w:p>
    <w:p w14:paraId="6EB0986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1"/>
        <w:jc w:val="left"/>
        <w:textAlignment w:val="auto"/>
        <w:rPr>
          <w:rFonts w:hint="default" w:ascii="宋体" w:hAnsi="宋体" w:eastAsia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地址：河南省许昌市长葛市葛天大道东段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商务区2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号楼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snapToGrid w:val="0"/>
          <w:color w:val="auto"/>
          <w:spacing w:val="20"/>
          <w:kern w:val="0"/>
          <w:sz w:val="28"/>
          <w:szCs w:val="28"/>
        </w:rPr>
        <w:t>楼</w:t>
      </w:r>
    </w:p>
    <w:p w14:paraId="4B614A4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ascii="宋体" w:hAnsi="宋体" w:cs="宋体"/>
          <w:snapToGrid w:val="0"/>
          <w:color w:val="auto"/>
          <w:spacing w:val="20"/>
          <w:kern w:val="0"/>
          <w:sz w:val="28"/>
          <w:szCs w:val="28"/>
        </w:rPr>
      </w:pPr>
    </w:p>
    <w:p w14:paraId="0F79D8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snapToGrid w:val="0"/>
          <w:color w:val="auto"/>
          <w:spacing w:val="20"/>
          <w:kern w:val="0"/>
          <w:sz w:val="28"/>
          <w:szCs w:val="28"/>
        </w:rPr>
      </w:pPr>
    </w:p>
    <w:p w14:paraId="46FA6C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snapToGrid w:val="0"/>
          <w:color w:val="auto"/>
          <w:spacing w:val="20"/>
          <w:kern w:val="0"/>
          <w:sz w:val="28"/>
          <w:szCs w:val="28"/>
        </w:rPr>
      </w:pPr>
    </w:p>
    <w:p w14:paraId="66318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snapToGrid w:val="0"/>
          <w:color w:val="auto"/>
          <w:spacing w:val="20"/>
          <w:kern w:val="0"/>
          <w:sz w:val="28"/>
          <w:szCs w:val="28"/>
        </w:rPr>
      </w:pPr>
    </w:p>
    <w:p w14:paraId="159312AA">
      <w:pPr>
        <w:rPr>
          <w:snapToGrid w:val="0"/>
          <w:color w:val="auto"/>
          <w:spacing w:val="20"/>
          <w:kern w:val="0"/>
        </w:rPr>
      </w:pPr>
    </w:p>
    <w:p w14:paraId="462032D1">
      <w:pPr>
        <w:rPr>
          <w:color w:val="auto"/>
        </w:rPr>
      </w:pPr>
    </w:p>
    <w:p w14:paraId="57A2B14D"/>
    <w:p w14:paraId="65513D9D"/>
    <w:p w14:paraId="3970FAD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E772E7"/>
    <w:multiLevelType w:val="singleLevel"/>
    <w:tmpl w:val="03E772E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4C1818"/>
    <w:rsid w:val="0B8415DD"/>
    <w:rsid w:val="0C662D24"/>
    <w:rsid w:val="10E943BC"/>
    <w:rsid w:val="14650D0A"/>
    <w:rsid w:val="20F3093F"/>
    <w:rsid w:val="21F66939"/>
    <w:rsid w:val="283E6564"/>
    <w:rsid w:val="2EAD4823"/>
    <w:rsid w:val="384C1818"/>
    <w:rsid w:val="39930ABA"/>
    <w:rsid w:val="3A173499"/>
    <w:rsid w:val="3D9848F1"/>
    <w:rsid w:val="3EA27293"/>
    <w:rsid w:val="4B756271"/>
    <w:rsid w:val="4EF676C9"/>
    <w:rsid w:val="4EFD0A57"/>
    <w:rsid w:val="5422454D"/>
    <w:rsid w:val="5F4D50E3"/>
    <w:rsid w:val="60BF3DBF"/>
    <w:rsid w:val="62153F79"/>
    <w:rsid w:val="64346872"/>
    <w:rsid w:val="6D426C39"/>
    <w:rsid w:val="6FE622FC"/>
    <w:rsid w:val="720A6E64"/>
    <w:rsid w:val="7AF97A75"/>
    <w:rsid w:val="7E12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1079</Words>
  <Characters>1247</Characters>
  <Lines>0</Lines>
  <Paragraphs>0</Paragraphs>
  <TotalTime>1</TotalTime>
  <ScaleCrop>false</ScaleCrop>
  <LinksUpToDate>false</LinksUpToDate>
  <CharactersWithSpaces>1251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2026-07-30T02:18:00Z</dcterms:created>
  <dc:creator>Administrator</dc:creator>
  <cp:lastModifiedBy>王幸运</cp:lastModifiedBy>
  <cp:lastPrinted>2026-08-04T08:07:00Z</cp:lastPrinted>
  <dcterms:modified xsi:type="dcterms:W3CDTF">2026-08-04T08:18:48Z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F2A947EABF06472F818EC5852A8F4701_11</vt:lpwstr>
  </property>
  <property fmtid="{D5CDD505-2E9C-101B-9397-08002B2CF9AE}" pid="4" name="KSOTemplateDocerSaveRecord">
    <vt:lpwstr>eyJoZGlkIjoiMDY2ZTU5M2YyNDk5YjQ5NmRlNzE3MWY4MDk5ZTEwZWMiLCJ1c2VySWQiOiI4NzMyOTE5NjUifQ==</vt:lpwstr>
  </property>
</Properties>
</file>