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2023年长葛市卫生健康委员会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“双随机一公开”监督抽查结果公示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2023年国家卫生健康委通过卫生健康监督平台下达我市“双随机”工作任务共160家单位，涉及7个专业，即医疗卫生单位29家、传染病防治单位27家、公共场所单位68家、生活饮用水单位2家、放射卫生单位5家、学校卫生单位24家、消毒产品单位5家.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  <w:gridCol w:w="3033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抽查数量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医疗卫生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传染病防治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生活饮用水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放射卫生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学校卫生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3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消毒产品</w:t>
            </w:r>
          </w:p>
        </w:tc>
        <w:tc>
          <w:tcPr>
            <w:tcW w:w="30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接到抽查任务后，我单位立即召开了会议，明确职责分工、抽查内容和工作重点，要求随机抽取的执法人员严格按照抽查内容检查标准开展工作，根据工作安排，现已全部完成随机任务，检查抽查结果公示如下：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</w:p>
    <w:tbl>
      <w:tblPr>
        <w:tblStyle w:val="2"/>
        <w:tblW w:w="88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281"/>
        <w:gridCol w:w="1291"/>
        <w:gridCol w:w="646"/>
        <w:gridCol w:w="646"/>
        <w:gridCol w:w="911"/>
        <w:gridCol w:w="911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被监督单位名称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国抽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发现问题已责令整改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任务关闭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许昌颐澜酒店管理有限公司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长葛市熙和酒店管理有限公司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长葛市希悦商务酒店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长葛市歌凯电竞酒店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长葛市洪河林宾馆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长葛市卡美伦酒店有限公司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长葛市云初电竞酒店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长葛市致家温馨酒店有限公司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长葛市搜咯电竞酒店有限公司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长葛市福莱象孕婴用品店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长葛市大风车儿童摄影店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长葛市鑫华足浴店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长葛市婴爱前线母婴用品店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长葛市大谦孝涵母婴用品店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长葛市宝乐来婴幼儿游泳馆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长葛市名玺保健服务店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长葛市壹米足浴店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长葛市朱山民理疗馆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长葛市大头婴童用品店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长葛市沐欣源洗浴店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长葛市苗强奶粉经营部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长葛市雪利儿童理发店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专业类别错误致任务关闭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长葛市悦动生活健身服务有限公司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长葛市豪斯健身服务有限公司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长葛市双语实验学校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许昌市慧德蒙托育服务有限公司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长葛市伯爵健身服务有限公司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长葛市豪斯健身服务有限公司第一分公司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长葛市郭香理发店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长葛市鑫爱甲美容生活馆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驻颜女子SPA养生会馆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长葛市乐乐养发馆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东东理发店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河南省许昌市长葛王伟美容美发店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长葛市会丽发型工作室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长葛市浩轩美容店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该单位重档导致任务关闭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长葛市一舒美容店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长葛市棉花糖美发店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长葛市老中青发型设计店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长葛市痣清堂美容服务店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长葛市向菊理发店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长葛市潮童剪发店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长葛市瑞尚美容美体店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长葛市美昂知己美容店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长葛市发阁理发店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长葛市卫萍理发店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长葛市悦尚美容店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长葛市梦滢美容店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长葛市英凯美发馆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长葛市聪敏化妆品店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长葛市朱小方美容养生店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长葛市银色美发馆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长葛市斐迦美容店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长葛市钰雪美容店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长葛市路雪美容店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长葛市魔卡美发店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长葛市奕涵美发店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长葛市小牛理发店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长葛市彭娟美容美体店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长葛市爱轩化妆品店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长葛市润发理发店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长葛市三色美发店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长葛市冰酷理发店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长葛市卡秀造型理发店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长葛市卓颜造型设计工作室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长葛市美人颜美容店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"https://xxbg.jdzx.net.cn/nnhis/hiir/task/javascript:browIc('411082220916000003','01','01')" \o "https://xxbg.jdzx.net.cn/nnhis/hiir/task/javascript:browIc('411082220916000003','01','01')"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</w:rPr>
              <w:t>长葛市金夜娱乐中心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万里运业股份有限公司长葛市客运枢纽总站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长葛市葛源供水有限公司第二水厂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长葛市葛源供水有限公司第三水厂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长葛市中医院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放射卫生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长葛市大周镇老冀庄小学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长葛市新纪元学校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金桥中心小学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长葛市石象镇坡张小学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长葛市十七中学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长葛市长兴办事处坡岳小学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长葛市金英学校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长葛市大周镇尚庄小学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长葛市董村镇考叔小学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老城镇大赵庄村小学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长葛市佛耳湖镇明德小学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长葛市第十六初级中学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古桥镇中心小学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长葛市增福镇段庄小学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长葛市第二十一初级中学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长葛市第二中学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长葛市古桥镇徐王赵小学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长葛市第二高级中学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长葛市石象镇田庄小学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长葛市后河镇赵楼小学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长葛市石固镇育才小学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长葛市老城镇陈尧小学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长葛市后河镇大庙学校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长葛市石象镇王沙沃小学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学校卫生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长葛市坡胡镇牛郑村卫生室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长葛市金桥路街道办事处桥北村卫生室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长葛市石象乡连庄铺村卫生室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长葛市肤小橙美容服务有限公司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长葛市后河镇广佛寺张庄村卫生室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D4D4D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长葛市南席镇高庙村卫生室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长葛市坡胡镇水磨河村第一村卫生室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长葛市中心医院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长葛市佛耳湖镇官亭村卫生室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长葛市佛耳湖镇舒庄村卫生室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长葛市石象乡石西村卫生室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长葛市坡胡镇苏楼村卫生室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长葛明视达眼科诊所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长葛市坡胡镇买桥村卫生室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长葛市南席镇杨店村第一村卫生室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长葛市建设路社区卫生服务中心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长葛米青霞妇科诊所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长葛市石象乡李沙沃村卫生室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长葛市南席镇尹庄村卫生室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长葛市石固镇老石固村卫生室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长葛魏美兰西医诊所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长葛市石象乡田庄村卫生室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长葛市后河镇杨庄村卫生室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长葛奥拉克医疗美容诊所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许昌市中心血站长葛采血点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长葛赵宁口腔诊所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长葛市石象乡古佛寺村卫生室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长葛市石固镇南西街村卫生室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许昌月润月亮药业有限公司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河南康贝龙药业有限公司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该单位停业任务关闭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长葛市经纬科技开发有限公司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许昌市正华佳纸制品加工有限公司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长葛市绚能生物科技有限公司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消毒产品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该单位停业任务关闭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长葛市石固镇老石固村卫生室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长葛鑫鸿基医院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长葛市坡胡镇苏楼村卫生室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长葛市佛耳湖镇官亭村卫生室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长葛市佛耳湖镇卫生院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长葛市石象乡李沙沃村卫生室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长葛市建设路社区卫生服务中心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1.警告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长葛魏美兰西医诊所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长葛市石象乡连庄铺村卫生室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长葛市南席镇高庙村卫生室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1.罚款 罚款金额： 1000 元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长葛市石象乡石西村卫生室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长葛市坡胡镇牛郑村卫生室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1.警告 2.罚款 罚款金额： 2000 元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长葛市后河镇西樊楼村卫生室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长葛米青霞妇科诊所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长葛明视达眼科诊所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长葛市后河镇杨庄村卫生室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长葛市石固镇南西街村卫生室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许昌市中心血站长葛采血点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长葛市佛耳湖镇舒庄村卫生室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长葛市石象乡田庄村卫生室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长葛市人民医院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长葛市坡胡镇买桥村卫生室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长葛市长社路街道办事处刘麻申村卫生室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长葛市金桥路街道办事处桥北村卫生室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长葛市石象乡古佛寺村卫生室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1.罚款 罚款金额： 1000 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长葛市南席镇杨店村第一村卫生室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4D4D4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D4D4D"/>
                <w:kern w:val="0"/>
                <w:sz w:val="18"/>
                <w:szCs w:val="18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检测抽检不合格单位公示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612"/>
        <w:gridCol w:w="1839"/>
        <w:gridCol w:w="1839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检测项目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检测物品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限值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检测值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长葛市今夜娱乐中心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细菌总数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房间内空气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≤40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长葛市洪河林宾馆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房间内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彭娟美容美体店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长葛市壹米足浴店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长葛市雪利儿童理发店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长葛市鑫华足浴店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长葛市致家温馨酒店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鑫爱家美容生活馆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室内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希悦商务酒店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甲醛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房间内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≤0.10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0.13</w:t>
            </w:r>
          </w:p>
        </w:tc>
      </w:tr>
    </w:tbl>
    <w:p>
      <w:pPr>
        <w:ind w:firstLine="600" w:firstLineChars="200"/>
        <w:jc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837" w:right="1463" w:bottom="178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GIzZmJjYWE2NWY1NTc2MWZjM2FiYWMzNGVjOWUifQ=="/>
  </w:docVars>
  <w:rsids>
    <w:rsidRoot w:val="603E33FF"/>
    <w:rsid w:val="21E43E22"/>
    <w:rsid w:val="2703684D"/>
    <w:rsid w:val="535903AA"/>
    <w:rsid w:val="603E33FF"/>
    <w:rsid w:val="713D1F95"/>
    <w:rsid w:val="748C4238"/>
    <w:rsid w:val="777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2023-10-24T07:03:00Z</dcterms:created>
  <dc:creator>DELL</dc:creator>
  <cp:lastModifiedBy>DELL</cp:lastModifiedBy>
  <dcterms:modified xsi:type="dcterms:W3CDTF">2023-10-25T01:58:26Z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A282915AAF6148C2BF6B8955B7B5BB4C_13</vt:lpwstr>
  </property>
</Properties>
</file>