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（十八）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城市综合执法领域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基层政务公开标准目录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9"/>
        <w:gridCol w:w="699"/>
        <w:gridCol w:w="1112"/>
        <w:gridCol w:w="2069"/>
        <w:gridCol w:w="1784"/>
        <w:gridCol w:w="902"/>
        <w:gridCol w:w="1103"/>
        <w:gridCol w:w="2792"/>
        <w:gridCol w:w="594"/>
        <w:gridCol w:w="594"/>
        <w:gridCol w:w="558"/>
        <w:gridCol w:w="558"/>
        <w:gridCol w:w="82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14" w:lineRule="auto"/>
              <w:ind w:left="133" w:leftChars="0" w:right="118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大型户外广 告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3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办事人员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-68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信息产生之 日起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20</w:t>
            </w:r>
            <w:r>
              <w:rPr>
                <w:rFonts w:ascii="Adobe 仿宋 Std R" w:hAnsi="Adobe 仿宋 Std R" w:eastAsia="Adobe 仿宋 Std R" w:cs="Adobe 仿宋 Std R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个工 作日以内公 开</w:t>
            </w:r>
            <w:r>
              <w:rPr>
                <w:rFonts w:ascii="Adobe 仿宋 Std R" w:hAnsi="Adobe 仿宋 Std R" w:eastAsia="Adobe 仿宋 Std R" w:cs="Adobe 仿宋 Std R"/>
                <w:spacing w:val="-36"/>
                <w:w w:val="100"/>
                <w:sz w:val="24"/>
                <w:szCs w:val="24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保持长期 公开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0"/>
                <w:szCs w:val="20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0"/>
                <w:szCs w:val="20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0"/>
                <w:szCs w:val="20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0"/>
                <w:szCs w:val="20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0"/>
                <w:szCs w:val="20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9" w:after="0" w:line="19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0"/>
                <w:szCs w:val="20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0"/>
                <w:szCs w:val="20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0"/>
                <w:szCs w:val="20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0"/>
                <w:szCs w:val="20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0"/>
                <w:szCs w:val="20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0"/>
                <w:szCs w:val="20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0"/>
                <w:szCs w:val="20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0"/>
                <w:szCs w:val="20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0"/>
                <w:szCs w:val="20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0"/>
                <w:szCs w:val="20"/>
              </w:rPr>
              <w:t>市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0"/>
                <w:szCs w:val="20"/>
              </w:rPr>
              <w:t>行政服务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0"/>
                <w:szCs w:val="20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临街建筑物 进行外部装 修、搭建审 批、城市生 活垃圾经营 性服务审批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办事人员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-68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信息产生之 日起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20</w:t>
            </w:r>
            <w:r>
              <w:rPr>
                <w:rFonts w:ascii="Adobe 仿宋 Std R" w:hAnsi="Adobe 仿宋 Std R" w:eastAsia="Adobe 仿宋 Std R" w:cs="Adobe 仿宋 Std R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个工 作日以内公 开</w:t>
            </w:r>
            <w:r>
              <w:rPr>
                <w:rFonts w:ascii="Adobe 仿宋 Std R" w:hAnsi="Adobe 仿宋 Std R" w:eastAsia="Adobe 仿宋 Std R" w:cs="Adobe 仿宋 Std R"/>
                <w:spacing w:val="-36"/>
                <w:w w:val="100"/>
                <w:sz w:val="24"/>
                <w:szCs w:val="24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保持长期 公开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0"/>
                <w:szCs w:val="20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0"/>
                <w:szCs w:val="20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0"/>
                <w:szCs w:val="20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0"/>
                <w:szCs w:val="20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0"/>
                <w:szCs w:val="20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0"/>
                <w:szCs w:val="20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0"/>
                <w:szCs w:val="20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0"/>
                <w:szCs w:val="20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0"/>
                <w:szCs w:val="20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0"/>
                <w:szCs w:val="20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0"/>
                <w:szCs w:val="20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0"/>
                <w:szCs w:val="20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0"/>
                <w:szCs w:val="20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0"/>
                <w:szCs w:val="20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0"/>
                <w:szCs w:val="20"/>
              </w:rPr>
              <w:t>市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0"/>
                <w:szCs w:val="20"/>
              </w:rPr>
              <w:t>行政服务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0"/>
                <w:szCs w:val="20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城市生活垃 圾经营性服 务审批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办事人员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2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拆除环卫设 施审批，关 闭、闲置或 者拆除城市 生活垃圾处 置设施、场 所审批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办事人员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20" w:lineRule="auto"/>
              <w:ind w:left="101" w:right="52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01" w:leftChars="0" w:right="52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8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对未经批准 擅自设置大 型户外广 告，影响市 容的处罚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1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对未经批准 搭建建筑 物、构筑物 或者其他设 施，影响市 容的处罚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2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对在城市建 筑物、构筑 物、其他设 施以及树木 上涂写、刻 画或者未经 批准悬挂、 张贴宣传品 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-69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对城市施工 现场不符合 规 定</w:t>
            </w:r>
            <w:r>
              <w:rPr>
                <w:rFonts w:ascii="Adobe 仿宋 Std R" w:hAnsi="Adobe 仿宋 Std R" w:eastAsia="Adobe 仿宋 Std R" w:cs="Adobe 仿宋 Std R"/>
                <w:spacing w:val="-46"/>
                <w:w w:val="100"/>
                <w:sz w:val="24"/>
                <w:szCs w:val="24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影响 市容和环境 卫生的处罚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2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对运输液 体、散装货 物不作密 封、包扎、 覆盖，造成 泄漏、遗撒 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8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对未经批准 在街道两侧 和公共场地 堆放物料、 摆摊设点</w:t>
            </w: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、出店经营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9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对未履行卫 生责任区清 扫保洁义务 或者未按照 规定清运</w:t>
            </w: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-46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处理垃圾 粪便的处罚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257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position w:val="-4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position w:val="-4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-4"/>
                <w:sz w:val="24"/>
                <w:szCs w:val="24"/>
              </w:rPr>
              <w:t>处罚事由</w:t>
            </w:r>
          </w:p>
          <w:p>
            <w:pPr>
              <w:spacing w:before="0" w:after="0" w:line="156" w:lineRule="exact"/>
              <w:ind w:left="-13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2"/>
                <w:sz w:val="24"/>
                <w:szCs w:val="24"/>
              </w:rPr>
              <w:t>、</w:t>
            </w:r>
          </w:p>
          <w:p>
            <w:pPr>
              <w:spacing w:before="0" w:after="0" w:line="213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position w:val="2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position w:val="2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2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20" w:lineRule="auto"/>
              <w:ind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2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8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对未按规定 缴纳城市生 活垃圾处理 费的处罚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2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对随意倾 倒、抛洒、 堆放城市生 活垃圾的处 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20" w:lineRule="auto"/>
              <w:ind w:left="1" w:right="15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" w:leftChars="0" w:right="15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1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对从事城市 生活垃圾经 营性清扫、 收集、运输 的企业在运 输过程中沿 途丢弃、遗 撒生活垃圾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9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9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对从事生活 垃圾经营性 清扫</w:t>
            </w:r>
          </w:p>
          <w:p>
            <w:pPr>
              <w:spacing w:before="0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、收集、运 输的企业不 履行</w:t>
            </w: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《城市生活 垃圾管理办 法》第二十 条及第二十 八条规定义 务的处罚</w:t>
            </w:r>
          </w:p>
        </w:tc>
        <w:tc>
          <w:tcPr>
            <w:tcW w:w="2069" w:type="dxa"/>
            <w:vAlign w:val="top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1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对从事城市 生活垃圾经 营性清扫、 收集、运输 的企业及从 事城市生活 垃圾经营性 处置的企 业，未经批 准擅自停 业、歇业的 处罚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2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9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对城市中不 符合城市容 貌标准、环 境卫生标准 的建筑物</w:t>
            </w: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、构筑物或 者其他设 施，逾期未 改造或者 未拆除的处 罚</w:t>
            </w:r>
          </w:p>
        </w:tc>
        <w:tc>
          <w:tcPr>
            <w:tcW w:w="2069" w:type="dxa"/>
            <w:vAlign w:val="top"/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8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对破坏公共 环境卫生， 随地吐痰、 乱扔果皮、 纸屑和烟头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2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对破坏公共 环境卫生， 随地便溺、 乱扔其他废 弃物、焚烧 垃圾和冥纸 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8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对破坏公共 环境卫生， 未按照规定 的地点</w:t>
            </w: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、方式倾倒 污水</w:t>
            </w:r>
            <w:r>
              <w:rPr>
                <w:rFonts w:ascii="Adobe 仿宋 Std R" w:hAnsi="Adobe 仿宋 Std R" w:eastAsia="Adobe 仿宋 Std R" w:cs="Adobe 仿宋 Std R"/>
                <w:spacing w:val="-46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垃圾 粪便的处罚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257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position w:val="-4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position w:val="-4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-4"/>
                <w:sz w:val="24"/>
                <w:szCs w:val="24"/>
              </w:rPr>
              <w:t>处罚事由</w:t>
            </w:r>
          </w:p>
          <w:p>
            <w:pPr>
              <w:spacing w:before="0" w:after="0" w:line="156" w:lineRule="exact"/>
              <w:ind w:left="-13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2"/>
                <w:sz w:val="24"/>
                <w:szCs w:val="24"/>
              </w:rPr>
              <w:t>、</w:t>
            </w:r>
          </w:p>
          <w:p>
            <w:pPr>
              <w:spacing w:before="0" w:after="0" w:line="213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position w:val="2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position w:val="2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2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9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对损坏各类 环境卫生设 施及其附属 设施的处罚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1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对擅自拆 除、迁移环 境卫生设施 或者未按批 准的拆迁方 案进行拆迁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9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9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对在人口集 中地区、交 通干线附近 以及当地人 民政府划定 的区域内露 天焚烧秸 秆、落叶等 产生烟尘污 染的物质的 处罚</w:t>
            </w:r>
          </w:p>
        </w:tc>
        <w:tc>
          <w:tcPr>
            <w:tcW w:w="2069" w:type="dxa"/>
            <w:vAlign w:val="top"/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8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对在主要街 道临街建筑 物的阳台和 平台上长期 堆放、吊挂 有碍市容的 物品，拒不 改正的处罚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2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9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对将建筑垃 圾混入生活 垃圾</w:t>
            </w:r>
          </w:p>
          <w:p>
            <w:pPr>
              <w:spacing w:before="0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、将危险废 物混入建筑 垃圾</w:t>
            </w: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、擅自设立 弃置场受纳 建筑 垃圾的处罚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1440"/>
              </w:tabs>
              <w:spacing w:before="0" w:after="0" w:line="312" w:lineRule="exact"/>
              <w:ind w:left="11" w:leftChars="0" w:right="-31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1"/>
                <w:w w:val="100"/>
                <w:sz w:val="24"/>
                <w:szCs w:val="24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492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0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1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0" w:right="210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63" w:leftChars="0" w:right="102" w:rightChars="0"/>
              <w:jc w:val="center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对建筑垃圾 储运消纳场 受纳工业垃 圾、生活垃 圾和有毒有 害垃圾的处 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9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20" w:right="42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20" w:right="64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20" w:right="64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20" w:leftChars="0" w:right="519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对施工单位 未及时清运 工程施工过 程中产生的 建筑垃圾造 成环境污染 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8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对处置建筑 垃圾的单位 在运输建筑 垃圾过程中 沿途丢弃</w:t>
            </w: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、遗撒建筑 垃圾的处罚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9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对涂改、倒 卖、出租、 出借或者以 其他形式非 法转让城市 建筑垃圾处 置核准文件 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1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对未经核准 擅自处置建 筑垃圾的； 处置超出核 准范围的建 筑垃圾的处 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9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对任何单位 和个人随意 倾倒、抛撒 或者堆放建 筑垃圾的处 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1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必须进行招 标的项目而 不招标的， 将必须进行 招标的项目 化整为零或 者以其他任 何方式规避 招标的处罚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29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招标代理机 构泄露招标 机密或与招 标人、投标 人串通的处 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81" w:right="7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81" w:leftChars="0" w:right="7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1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招标人排斥 潜在投标人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7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195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0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招标人泄露 招标机密的 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3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39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position w:val="1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293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行政服务</w:t>
            </w:r>
          </w:p>
          <w:p>
            <w:pPr>
              <w:spacing w:before="0" w:after="0" w:line="307" w:lineRule="exact"/>
              <w:ind w:left="11" w:leftChars="0" w:right="551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投标人串标 或向招标 人、评标委 员会行贿的 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tabs>
                <w:tab w:val="left" w:pos="1460"/>
              </w:tabs>
              <w:spacing w:before="0" w:after="0" w:line="190" w:lineRule="auto"/>
              <w:ind w:left="11" w:leftChars="0" w:right="-3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 xml:space="preserve">《中华人民共 和国政府信息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position w:val="1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（</w:t>
            </w:r>
            <w:r>
              <w:rPr>
                <w:rFonts w:ascii="Adobe 仿宋 Std R" w:hAnsi="Adobe 仿宋 Std R" w:eastAsia="Adobe 仿宋 Std R" w:cs="Adobe 仿宋 Std R"/>
                <w:spacing w:val="11"/>
                <w:w w:val="100"/>
                <w:position w:val="1"/>
                <w:sz w:val="24"/>
                <w:szCs w:val="24"/>
              </w:rPr>
              <w:t>国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0"/>
                <w:sz w:val="24"/>
                <w:szCs w:val="24"/>
              </w:rPr>
              <w:t xml:space="preserve">咨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position w:val="1"/>
                <w:sz w:val="24"/>
                <w:szCs w:val="24"/>
              </w:rPr>
              <w:t>492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position w:val="0"/>
                <w:sz w:val="24"/>
                <w:szCs w:val="24"/>
              </w:rPr>
              <w:t xml:space="preserve">0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80" w:right="200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73" w:leftChars="0" w:right="92" w:rightChars="0"/>
              <w:jc w:val="center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投标人弄虚 作假骗取中 标的处罚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评标委员会 泄露评标机 密、收受财 物的处罚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29" w:right="123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29" w:leftChars="0" w:right="123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评标委员会 不依法推荐 中标候选人 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7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85" w:right="67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85" w:leftChars="0" w:right="67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40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中标人违法 转让、分包 中标项目的 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41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招标人不依 法与中标人 依法签订合 同的处罚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9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祥符区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12" w:lineRule="exact"/>
              <w:ind w:left="11" w:leftChars="0" w:right="51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祥符区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 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42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代理机构人 员违规办理 招标业务的 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43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对破坏（损 坏）绿化苗 木及设施的 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44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对城市绿化 工程建设未 经批准或未 按照批准的 设计方案施 工的处罚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对违反城市 园林绿化企 业资质规定 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46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城乡规划编 制单位超越 资质、违反 标准编制城 乡规划的处 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47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9" w:after="0" w:line="312" w:lineRule="exact"/>
              <w:ind w:left="10" w:leftChars="0" w:right="-114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城镇排水与 污水处理设 施覆盖范围 内的排水单 位和个</w:t>
            </w:r>
            <w:r>
              <w:rPr>
                <w:rFonts w:ascii="Adobe 仿宋 Std R" w:hAnsi="Adobe 仿宋 Std R" w:eastAsia="Adobe 仿宋 Std R" w:cs="Adobe 仿宋 Std R"/>
                <w:spacing w:val="53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人， 未按照国家 有关规定将 污水排入城 镇排水设 施，或者在 雨水、污水 分流地区将 污水排入雨 水管网的处 罚</w:t>
            </w:r>
          </w:p>
        </w:tc>
        <w:tc>
          <w:tcPr>
            <w:tcW w:w="2069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20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48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排水户未取 得污水排入 排水管网许 可证向城镇 排水设施排 放污水的处 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49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因城镇排水 设施维护或 者检修可能 对排水造成 影响或者严 重影响的处 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城镇污水处 理设施维护 运营单位未 按照国家有 关对顶检测 进出水水质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51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48" w:lineRule="auto"/>
              <w:ind w:left="10" w:leftChars="0" w:right="-114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城镇污水处 理设施维护 运营单位或 者污泥处理 处置单位对 产生的污泥 以及处理处 置后的污泥 的去向，用 途用量等未 进项跟</w:t>
            </w:r>
            <w:r>
              <w:rPr>
                <w:rFonts w:ascii="Adobe 仿宋 Std R" w:hAnsi="Adobe 仿宋 Std R" w:eastAsia="Adobe 仿宋 Std R" w:cs="Adobe 仿宋 Std R"/>
                <w:spacing w:val="53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踪， 记录的，</w:t>
            </w:r>
            <w:r>
              <w:rPr>
                <w:rFonts w:ascii="Adobe 仿宋 Std R" w:hAnsi="Adobe 仿宋 Std R" w:eastAsia="Adobe 仿宋 Std R" w:cs="Adobe 仿宋 Std R"/>
                <w:spacing w:val="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或 者处理处置 后的污泥不 符合国家有 关标准的处 罚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28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52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排水单位或 者个人不缴 纳污水处理 费的处罚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3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53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城镇排水与 污水处理设 施维护运营 单位未按照 国家有关规 定履行日常 巡查、维修 和养护责 任，保障设 施安全运行 的；未及时 采取防护措 施、组织事 故抢修的； 因巡查、维 护不到位， 导致窨井盖 丢失、损 毁，造成人 员伤亡和财 产损失的处 罚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57" w:lineRule="auto"/>
              <w:ind w:left="102" w:leftChars="0" w:right="3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54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从事危及城 镇排水与污 水处理设施 安全的活动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55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有关单位未 与施工单 位、设施维 护运营单位 等共同制定 设施保护方 案，并采取 相应的安全 防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20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56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0" w:right="6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在雨水、污 水分流地 区，建设单 位、施工单 位将雨水管 网、污水管 网相互混接 的处</w:t>
            </w:r>
          </w:p>
          <w:p>
            <w:pPr>
              <w:spacing w:before="0" w:after="0" w:line="314" w:lineRule="exact"/>
              <w:ind w:left="10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20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57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对非法挖掘 城市道路的 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58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对未按规定 履带车铁轮 车超高超重 超长车辆在 城市道路上 行驶的处罚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59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对损害、侵 占市政设施 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建设单位明 示或者暗示 设计单位、 施工单位违 反民用建筑 节能强制性 标准进行设 计、施工的 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20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61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建设单位对 不符合民用 建筑节能强 制性标准 的，出具竣 工验收合格 报告的处罚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62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建设单位、 设计单位、 施工单位不 得在建筑活 动中使用列 入禁止使用 目录的技 术、工艺、 材料和设备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63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施工单位使 用不符合施 工图设计文 件要求的处 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64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工程监理单 位未按照民 用建筑节能 强制性标准 实施监理的 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65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0" w:leftChars="0" w:right="-69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房地产开发 企业销售商 品 房</w:t>
            </w:r>
            <w:r>
              <w:rPr>
                <w:rFonts w:ascii="Adobe 仿宋 Std R" w:hAnsi="Adobe 仿宋 Std R" w:eastAsia="Adobe 仿宋 Std R" w:cs="Adobe 仿宋 Std R"/>
                <w:spacing w:val="-46"/>
                <w:w w:val="100"/>
                <w:sz w:val="24"/>
                <w:szCs w:val="24"/>
              </w:rPr>
              <w:t>，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未向 购买人明示 所售商品房 的能源消耗 指标、节能 措施等信息 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20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66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对勘察、设 计、施工、 监理企业超 越本单位资 质等级承揽 工程或以欺 骗手段取得 资质证书承 揽工程的处 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67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未办理注册 建造师变更 注册而继续 执业的处罚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68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对违反规定 现场搅拌混 凝土和砂浆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29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12" w:lineRule="exact"/>
              <w:ind w:left="11" w:leftChars="0" w:right="553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69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对预拌混凝 土生产企业 违规行为的 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70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建设单位将 建设工程发 包给不具有 相应资质等 级的勘察</w:t>
            </w: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、设计、施 工单位或者 委托给不具 有相应资质 等级的工程 监理单位的 处罚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71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9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超越本单位 资质等级承 揽工程的、 未取得资质 证书承揽工 程的、以欺 骗手段取得 资质证书承 揽工程的处 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72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未取得资质 证书，擅自 从事建筑经 营活动处罚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73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建设单位未 取得施工许 可证或者开 工报告未经 批准，擅自 施工的处罚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74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建筑施工劳 务违法分包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29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12" w:lineRule="exact"/>
              <w:ind w:left="11" w:leftChars="0" w:right="553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75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对明示或者 暗示设计单 位或者施工 单位违反工 程建设强制 性标准，降 低工程质量 的</w:t>
            </w:r>
          </w:p>
          <w:p>
            <w:pPr>
              <w:spacing w:before="0" w:after="0" w:line="314" w:lineRule="exact"/>
              <w:ind w:left="10" w:leftChars="0" w:right="748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29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12" w:lineRule="exact"/>
              <w:ind w:left="11" w:leftChars="0" w:right="553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hint="default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76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对施工图设 计文件未经 审查或者审 查不合格， 擅自施工的 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77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对建设项目 必须实行工 程监理而未 实行工程监 理的处罚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78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对未按照国 家规定办理 工程质量监 督手续的处 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2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79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对明示或者 暗示施工单 位使用不合 格的建筑材 料、建筑构 配件和设备 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0" w:right="6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对未按照国 家规定将竣 工验收报 告、有关认 可文件或者 准许使用文 件报送备案 的处</w:t>
            </w:r>
          </w:p>
          <w:p>
            <w:pPr>
              <w:spacing w:before="0" w:after="0" w:line="314" w:lineRule="exact"/>
              <w:ind w:left="10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20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81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对未组织竣 工验收，擅 自交付使用 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82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对验收不合 格，擅自付 使用的处罚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83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对不合格的 建设工程按 照合格工程 验收的处罚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84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312" w:lineRule="exact"/>
              <w:ind w:left="10" w:right="6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对施工单位 在施工中偷 工减料，使 用不合格的 建筑材料</w:t>
            </w: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、建筑构配 件和设备， 或者有不按 照工程设计 图纸或者施 工技术标准 施工的其他 行为的处罚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20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85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9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对施工单位 末对建筑材 料、建筑构 配件、设备 和商品混凝 土进行检 验，或者未 对涉及结构 安全的试 块、试件以 及有关材料 取样检测的 处罚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20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86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对施工单位 不履行保修 义务或者拖 延履行保修 义务的处罚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87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对与建设单 位或者施工 单位串通， 弄虚作假、 降低工程质 量的处罚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88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对将不合格 的建设工 程、建筑材 料、建筑构 配件和设备 按照合格签 字的处罚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89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对涉及建筑 主体或者承 重结构变动 的装修工 程，没有设 计方案擅自 施工的处罚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199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8" w:after="0" w:line="312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90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未取得建设 工程规划许 可证或者未 按照建设工 程规划许可 证的规定进 行建设的处 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91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个人未经批 准进行临时 建设的处罚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92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未经批准进 行临时建设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93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未按照批准 内容进行临 时建设的处 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94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临时建筑 物、构筑物 超过批准期 限不拆除的 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95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建设单位未 在建设工程 竣工验收后 六个月内向 城乡规划主 管部门报送 有关竣工验 收资料的处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96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建设工程安 全违法行为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97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建筑起重机 械设备违法 行为的处罚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98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户外公共场 所无照经营 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" w:right="15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" w:leftChars="0" w:right="15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29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12" w:lineRule="exact"/>
              <w:ind w:left="11" w:leftChars="0" w:right="553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99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城市焚烧沥 青塑料垃圾 等烟尘和恶 臭污染、露 天焚烧秸秆 落叶等烟 尘、燃放烟 火爆竹污染 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" w:right="15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" w:leftChars="0" w:right="15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29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12" w:lineRule="exact"/>
              <w:ind w:left="11" w:leftChars="0" w:right="553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餐饮服务业 油烟污染、 露天烧烤污 染的处罚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9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2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101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建筑施工噪 声污染的处 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76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102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建筑施工扬 尘污染的处 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103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侵占城市道 路、违法停 放车辆的处 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2" w:lineRule="auto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市公 安局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104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向城市河道 倾倒废弃物 和垃圾、违 规取土、在 城市河道违 法建设建筑 物的处罚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298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12" w:lineRule="exact"/>
              <w:ind w:left="11" w:leftChars="0" w:right="553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105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户外公共场 所食品销售 和餐饮摊点 无证经营的 处罚</w:t>
            </w:r>
          </w:p>
        </w:tc>
        <w:tc>
          <w:tcPr>
            <w:tcW w:w="2069" w:type="dxa"/>
            <w:vAlign w:val="top"/>
          </w:tcPr>
          <w:p>
            <w:pPr>
              <w:spacing w:before="9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106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违法回收贩 卖药品等的 行政处罚权</w:t>
            </w:r>
          </w:p>
        </w:tc>
        <w:tc>
          <w:tcPr>
            <w:tcW w:w="2069" w:type="dxa"/>
            <w:vAlign w:val="top"/>
          </w:tcPr>
          <w:p>
            <w:pPr>
              <w:spacing w:before="8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处罚案件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名称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处罚决定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书文号</w:t>
            </w:r>
          </w:p>
          <w:p>
            <w:pPr>
              <w:spacing w:before="0" w:after="0" w:line="312" w:lineRule="exact"/>
              <w:ind w:left="9" w:right="9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被处罚对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象</w:t>
            </w:r>
          </w:p>
          <w:p>
            <w:pPr>
              <w:spacing w:before="0" w:after="0" w:line="31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处罚事由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处罚结果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处罚机关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8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1" w:leftChars="0" w:right="141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市市 场监督管 理局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21" w:lineRule="auto"/>
              <w:ind w:left="11" w:right="51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 xml:space="preserve">市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 网</w:t>
            </w:r>
          </w:p>
          <w:p>
            <w:pPr>
              <w:spacing w:before="0" w:after="0" w:line="384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11" w:right="73"/>
              <w:jc w:val="both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0" w:after="0" w:line="360" w:lineRule="exact"/>
              <w:ind w:left="11" w:leftChars="0" w:right="544" w:rightChars="0"/>
              <w:jc w:val="both"/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0374-6110158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107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城市生活垃 圾处理费征 收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征收依据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征收标准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征收部门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办理材料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办事人员</w:t>
            </w:r>
          </w:p>
          <w:p>
            <w:pPr>
              <w:spacing w:before="0" w:after="0" w:line="312" w:lineRule="exact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</w:tc>
        <w:tc>
          <w:tcPr>
            <w:tcW w:w="1784" w:type="dxa"/>
            <w:vAlign w:val="top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1" w:leftChars="0" w:right="-67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20" w:lineRule="auto"/>
              <w:ind w:left="11" w:right="141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 市管理局</w:t>
            </w:r>
          </w:p>
          <w:p>
            <w:pPr>
              <w:spacing w:before="12" w:after="0" w:line="360" w:lineRule="exact"/>
              <w:ind w:left="11" w:leftChars="0" w:right="141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（城市综 合执法局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390" w:lineRule="exact"/>
              <w:ind w:left="20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1.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20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人民政府</w:t>
            </w:r>
          </w:p>
          <w:p>
            <w:pPr>
              <w:spacing w:before="0" w:after="0" w:line="360" w:lineRule="exact"/>
              <w:ind w:left="20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网</w:t>
            </w:r>
          </w:p>
          <w:p>
            <w:pPr>
              <w:spacing w:before="0" w:after="0" w:line="379" w:lineRule="exact"/>
              <w:ind w:left="20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120"/>
                <w:sz w:val="24"/>
                <w:szCs w:val="24"/>
              </w:rPr>
              <w:t>2.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20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行政服务</w:t>
            </w:r>
          </w:p>
          <w:p>
            <w:pPr>
              <w:spacing w:before="0" w:after="0" w:line="360" w:lineRule="exact"/>
              <w:ind w:left="20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108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10" w:leftChars="0" w:right="6" w:rightChars="0"/>
              <w:jc w:val="both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对成绩显著 的单位和个 人表彰的权 利</w:t>
            </w:r>
          </w:p>
        </w:tc>
        <w:tc>
          <w:tcPr>
            <w:tcW w:w="2069" w:type="dxa"/>
            <w:vAlign w:val="top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9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表彰文件</w:t>
            </w:r>
          </w:p>
        </w:tc>
        <w:tc>
          <w:tcPr>
            <w:tcW w:w="1784" w:type="dxa"/>
            <w:vAlign w:val="top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</w:p>
          <w:p>
            <w:pPr>
              <w:spacing w:before="0" w:after="0" w:line="312" w:lineRule="exact"/>
              <w:ind w:left="11" w:leftChars="0" w:right="-67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 和国政府信息 公开条例</w:t>
            </w:r>
            <w:r>
              <w:rPr>
                <w:rFonts w:ascii="Adobe 仿宋 Std R" w:hAnsi="Adobe 仿宋 Std R" w:eastAsia="Adobe 仿宋 Std R" w:cs="Adobe 仿宋 Std R"/>
                <w:spacing w:val="-238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（国 务院令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 xml:space="preserve">492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号）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5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2" w:type="dxa"/>
            <w:vAlign w:val="top"/>
          </w:tcPr>
          <w:p>
            <w:pPr>
              <w:tabs>
                <w:tab w:val="left" w:pos="1180"/>
              </w:tabs>
              <w:spacing w:before="61" w:after="0" w:line="127" w:lineRule="auto"/>
              <w:ind w:left="11" w:right="-351" w:firstLine="1182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1 长</w:t>
            </w:r>
            <w:r>
              <w:rPr>
                <w:rFonts w:ascii="Kozuka Gothic Pr6N EL" w:hAnsi="Kozuka Gothic Pr6N EL" w:eastAsia="Kozuka Gothic Pr6N EL" w:cs="Kozuka Gothic Pr6N EL"/>
                <w:spacing w:val="0"/>
                <w:w w:val="100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市城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102"/>
                <w:position w:val="-2"/>
                <w:sz w:val="24"/>
                <w:szCs w:val="24"/>
              </w:rPr>
              <w:t>人</w:t>
            </w:r>
          </w:p>
          <w:p>
            <w:pPr>
              <w:spacing w:before="0" w:after="0" w:line="382" w:lineRule="exact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-1"/>
                <w:sz w:val="24"/>
                <w:szCs w:val="24"/>
              </w:rPr>
              <w:t>市管理局</w:t>
            </w:r>
          </w:p>
          <w:p>
            <w:pPr>
              <w:tabs>
                <w:tab w:val="left" w:pos="1180"/>
              </w:tabs>
              <w:spacing w:before="17" w:after="0" w:line="362" w:lineRule="exact"/>
              <w:ind w:left="11" w:leftChars="0" w:right="-329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（城市综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0"/>
                <w:sz w:val="24"/>
                <w:szCs w:val="24"/>
              </w:rPr>
              <w:t xml:space="preserve">2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>合执法局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24"/>
                <w:szCs w:val="24"/>
              </w:rPr>
              <w:tab/>
            </w:r>
            <w:r>
              <w:rPr>
                <w:rFonts w:ascii="Adobe 仿宋 Std R" w:hAnsi="Adobe 仿宋 Std R" w:eastAsia="Adobe 仿宋 Std R" w:cs="Adobe 仿宋 Std R"/>
                <w:spacing w:val="0"/>
                <w:w w:val="102"/>
                <w:position w:val="0"/>
                <w:sz w:val="24"/>
                <w:szCs w:val="24"/>
              </w:rPr>
              <w:t>行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314" w:lineRule="exact"/>
              <w:ind w:left="78" w:right="62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235"/>
                <w:position w:val="2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2"/>
                <w:position w:val="2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2"/>
                <w:position w:val="2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2"/>
                <w:position w:val="2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202" w:right="62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2"/>
                <w:sz w:val="24"/>
                <w:szCs w:val="24"/>
              </w:rPr>
              <w:t>民政府</w:t>
            </w:r>
          </w:p>
          <w:p>
            <w:pPr>
              <w:spacing w:before="0" w:after="0" w:line="360" w:lineRule="exact"/>
              <w:ind w:left="-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2"/>
                <w:position w:val="-1"/>
                <w:sz w:val="24"/>
                <w:szCs w:val="24"/>
              </w:rPr>
              <w:t>网</w:t>
            </w:r>
          </w:p>
          <w:p>
            <w:pPr>
              <w:spacing w:before="0" w:after="0" w:line="367" w:lineRule="exact"/>
              <w:ind w:left="78" w:right="83"/>
              <w:jc w:val="center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235"/>
                <w:position w:val="1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长</w:t>
            </w:r>
            <w:r>
              <w:rPr>
                <w:rFonts w:ascii="Kozuka Gothic Pr6N EL" w:hAnsi="Kozuka Gothic Pr6N EL" w:eastAsia="Kozuka Gothic Pr6N EL" w:cs="Kozuka Gothic Pr6N EL"/>
                <w:w w:val="100"/>
                <w:position w:val="1"/>
                <w:sz w:val="24"/>
                <w:szCs w:val="24"/>
              </w:rPr>
              <w:t>葛</w:t>
            </w:r>
            <w:r>
              <w:rPr>
                <w:rFonts w:ascii="Adobe 仿宋 Std R" w:hAnsi="Adobe 仿宋 Std R" w:eastAsia="Adobe 仿宋 Std R" w:cs="Adobe 仿宋 Std R"/>
                <w:w w:val="100"/>
                <w:position w:val="1"/>
                <w:sz w:val="24"/>
                <w:szCs w:val="24"/>
              </w:rPr>
              <w:t>市</w:t>
            </w:r>
          </w:p>
          <w:p>
            <w:pPr>
              <w:spacing w:before="0" w:after="0" w:line="346" w:lineRule="exact"/>
              <w:ind w:left="202" w:leftChars="0" w:right="62" w:rightChars="0"/>
              <w:jc w:val="center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2"/>
                <w:sz w:val="24"/>
                <w:szCs w:val="24"/>
              </w:rPr>
              <w:t>政服务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top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1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咨询电话</w:t>
            </w:r>
            <w:r>
              <w:rPr>
                <w:rFonts w:ascii="Adobe 仿宋 Std R" w:hAnsi="Adobe 仿宋 Std R" w:eastAsia="Adobe 仿宋 Std R" w:cs="Adobe 仿宋 Std R"/>
                <w:spacing w:val="52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：</w:t>
            </w:r>
          </w:p>
          <w:p>
            <w:pPr>
              <w:spacing w:before="0" w:after="0" w:line="312" w:lineRule="exact"/>
              <w:ind w:left="11" w:leftChars="0" w:right="-20" w:rightChars="0"/>
              <w:jc w:val="left"/>
              <w:rPr>
                <w:rFonts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85"/>
                <w:sz w:val="24"/>
                <w:szCs w:val="24"/>
              </w:rPr>
              <w:t>0374-6313756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br w:type="page"/>
      </w:r>
    </w:p>
    <w:p>
      <w:pPr>
        <w:jc w:val="both"/>
      </w:pPr>
    </w:p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·ÂËÎ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Kozuka Gothic Pr6N EL">
    <w:panose1 w:val="020B0200000000000000"/>
    <w:charset w:val="28"/>
    <w:family w:val="swiss"/>
    <w:pitch w:val="default"/>
    <w:sig w:usb0="000002D7" w:usb1="2AC71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050E61A2"/>
    <w:rsid w:val="10013106"/>
    <w:rsid w:val="11D00DD5"/>
    <w:rsid w:val="16AC1C17"/>
    <w:rsid w:val="19E60F34"/>
    <w:rsid w:val="1B435F74"/>
    <w:rsid w:val="231F2B15"/>
    <w:rsid w:val="2B2C58DD"/>
    <w:rsid w:val="35F26130"/>
    <w:rsid w:val="48C367CA"/>
    <w:rsid w:val="5DEC7670"/>
    <w:rsid w:val="5F953D26"/>
    <w:rsid w:val="61AE5EC5"/>
    <w:rsid w:val="66302D27"/>
    <w:rsid w:val="6885353C"/>
    <w:rsid w:val="6AF16E7E"/>
    <w:rsid w:val="73F32615"/>
    <w:rsid w:val="77C34158"/>
    <w:rsid w:val="7B47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