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（十三）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生态环境领域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基层政务公开标准目录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8"/>
        <w:gridCol w:w="699"/>
        <w:gridCol w:w="984"/>
        <w:gridCol w:w="2069"/>
        <w:gridCol w:w="1784"/>
        <w:gridCol w:w="902"/>
        <w:gridCol w:w="932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行政许可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293" w:lineRule="auto"/>
              <w:ind w:right="1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建设项目环境影响评价文件审批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294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受理环节：受理情况公示、报告书（表）全本；拟决定环节：拟审查环评文件基本情况公示；决定环节：环评批复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295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244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2" w:beforeLines="0" w:afterLines="0"/>
              <w:jc w:val="center"/>
              <w:rPr>
                <w:rFonts w:hint="default"/>
                <w:color w:val="auto"/>
                <w:sz w:val="24"/>
              </w:rPr>
            </w:pPr>
          </w:p>
          <w:p>
            <w:pPr>
              <w:spacing w:before="3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行政许可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294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防治污染设施拆除或闲置审批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294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294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244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2" w:beforeLines="0" w:afterLines="0"/>
              <w:jc w:val="center"/>
              <w:rPr>
                <w:rFonts w:hint="default"/>
                <w:color w:val="auto"/>
                <w:sz w:val="24"/>
              </w:rPr>
            </w:pPr>
          </w:p>
          <w:p>
            <w:pPr>
              <w:spacing w:before="3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行政许可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295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危险废物经营许可证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293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受理环节：受理通知书；拟决定环节：向有关部门和专家征求意见、决定前公示等；决定环节：危险废物经营许可证信息公示；送达环节：送达单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294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《固体废物污染环境防治法》、《政府信息公开条例》、《危险废物经营许可证管理办法》、《国务院关于取消和下放一批行政审批项目的决定》、《关于做好下放危险废物经营许可审批工作的通知》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244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2" w:beforeLines="0" w:afterLines="0"/>
              <w:jc w:val="center"/>
              <w:rPr>
                <w:rFonts w:hint="default"/>
                <w:color w:val="auto"/>
                <w:sz w:val="24"/>
              </w:rPr>
            </w:pPr>
          </w:p>
          <w:p>
            <w:pPr>
              <w:spacing w:before="3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294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行政处罚行政强制和行政命令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295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行政处罚流程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293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行政处罚事先告知书；行政处罚听证通知书；处罚执行情况：同意分期（延期）缴纳罚款通知书、督促履行义务催告书、强制执行申请书等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245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</w:t>
            </w:r>
          </w:p>
          <w:p>
            <w:pPr>
              <w:spacing w:before="2" w:beforeLines="0" w:afterLines="0" w:line="29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《政府信息公开条例》、《环境行政处罚办法》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179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295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行政处罚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决定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position w:val="11"/>
                <w:sz w:val="18"/>
              </w:rPr>
              <w:t>行政处罚决定书（全文公开）</w:t>
            </w:r>
          </w:p>
          <w:p>
            <w:pPr>
              <w:spacing w:before="1" w:beforeLines="0" w:afterLines="0" w:line="293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294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246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Lines="0" w:afterLines="0"/>
              <w:jc w:val="center"/>
              <w:rPr>
                <w:rFonts w:hint="default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6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行政处罚行政强制和行政命令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1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行政强制流程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3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查封、扣押清单；查封（扣押）延期通知书；解除查封（扣押）决定书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260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</w:t>
            </w:r>
          </w:p>
          <w:p>
            <w:pPr>
              <w:spacing w:before="5" w:beforeLines="0" w:afterLines="0" w:line="31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《政府信息公开条例》、《环境行政处罚办法》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179" w:lineRule="exact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1" w:beforeLines="0" w:afterLines="0" w:line="179" w:lineRule="exact"/>
              <w:jc w:val="center"/>
              <w:rPr>
                <w:rFonts w:hint="default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295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行政强</w:t>
            </w:r>
          </w:p>
          <w:p>
            <w:pPr>
              <w:spacing w:before="1" w:beforeLines="0" w:afterLines="0" w:line="295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制决定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position w:val="11"/>
                <w:sz w:val="18"/>
              </w:rPr>
              <w:t>查封、扣押决定书（全文公开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294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260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="2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295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行政命令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责令改正违法行为决定书（全文公开）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294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行政管理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行政奖励</w:t>
            </w:r>
          </w:p>
          <w:p>
            <w:pPr>
              <w:spacing w:before="1" w:beforeLines="0" w:afterLines="0" w:line="295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奖励办法、奖励公告、奖励决定</w:t>
            </w:r>
          </w:p>
          <w:p>
            <w:pPr>
              <w:spacing w:before="1" w:beforeLines="0" w:afterLines="0" w:line="31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260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</w:t>
            </w:r>
          </w:p>
          <w:p>
            <w:pPr>
              <w:spacing w:before="5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259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="3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1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5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行政确认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5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运行环节：受理、确认、送达、事后监管；责任事项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《政府信息公开条例》、《关于全面推进政务公开工作的意见》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259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="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  <w:p>
            <w:pPr>
              <w:spacing w:before="18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1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行政裁决和行政调解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4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运行环节：受理、审理、裁决或调解、执行；责任事项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260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《环境保护法》、《水污染防治法》、《海洋环境保护法》、《噪声污染防治法》、《土壤污染防治法》、《固体废物污染环境防治法》、《政府信息公开条例》、</w:t>
            </w:r>
          </w:p>
          <w:p>
            <w:pPr>
              <w:spacing w:before="5" w:beforeLines="0" w:afterLines="0" w:line="31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《关于全面推进政务公开工作的意见》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1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行政给付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运行环节：受理、审查、决定、给付、事后监管；责任事项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1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《政府信息公开条例》、《关于全面推进政务公开工作的意见》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5" w:beforeLines="0" w:afterLines="0" w:line="346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■政府网站■两微一端</w:t>
            </w:r>
          </w:p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■政务服务中心■便民服务站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1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行政检查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运行环节：制定方案、实施检查、事后监管；责任事项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5" w:beforeLines="0" w:afterLines="0" w:line="31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其他行政职责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重大建设项目环境管理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重大建设项目生态环境行政许可情况；重大建设项目落实生态环境要求情况；重大建设项目生态环境监督管理情况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259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5" w:beforeLines="0" w:afterLines="0"/>
              <w:jc w:val="center"/>
              <w:rPr>
                <w:rFonts w:hint="default"/>
                <w:color w:val="auto"/>
                <w:sz w:val="24"/>
              </w:rPr>
            </w:pPr>
          </w:p>
          <w:p>
            <w:pPr>
              <w:spacing w:before="18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</w:rPr>
              <w:t>其他行政职责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1" w:lineRule="auto"/>
              <w:ind w:right="1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生态环境保护督察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按要求公开生态环境保护督察进驻时限，受理投诉、举报途径，督察反馈问题，受理投诉、举报查处情况，反馈问题整改情况。</w:t>
            </w:r>
          </w:p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《政府信息公开条例》、《关于全面推进政务公开工作的意见》、《开展基层政务公开标准化规范化试点工作方案》</w:t>
            </w:r>
          </w:p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260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="2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  <w:p>
            <w:pPr>
              <w:spacing w:before="18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生态建设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260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生态乡镇、生态村、生态示范户创建情况；生态文明建设示范区和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绿水青山就是金山银山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实践创新基地创建情况；农村环境综合整治情况；各类</w:t>
            </w:r>
          </w:p>
          <w:p>
            <w:pPr>
              <w:spacing w:before="2" w:beforeLines="0" w:afterLines="0" w:line="313" w:lineRule="auto"/>
              <w:ind w:right="49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自然保护地生态环境监管执法信息；生物多样性保护、生物物种资源保护相关信息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2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企业事业单位突发环境事件应急预案备案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企业事业单位突发环境事件应急预案备案情况</w:t>
            </w:r>
          </w:p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260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="2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14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公共服务事项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2" w:lineRule="auto"/>
              <w:ind w:right="1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生态环境保护政策与业务咨询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生态环境保护政策与业务咨询答复函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1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《环境保护法》、《政府信息公开条例》</w:t>
            </w:r>
          </w:p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260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="2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  <w:p>
            <w:pPr>
              <w:spacing w:before="18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2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生态环境主题活动组织情况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259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</w:t>
            </w:r>
          </w:p>
          <w:p>
            <w:pPr>
              <w:spacing w:before="5" w:beforeLines="0" w:afterLines="0" w:line="31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开展生态、环保类教育培训活动通知、活动开展情况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5" w:beforeLines="0" w:afterLines="0" w:line="346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生态环境污染举报咨询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4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生态环境举报、咨询方式（电话、地址等）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14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《环境保护法》、《政府信息公开条例》、《环境信访办法》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260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="2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1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公共服务事项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3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污染源监督监测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重点排污单位监督性监测信息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259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="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  <w:p>
            <w:pPr>
              <w:spacing w:before="18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2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3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污染源信息发布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重点排污单位基本情况、总量</w:t>
            </w:r>
          </w:p>
          <w:p>
            <w:pPr>
              <w:spacing w:before="20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控制、污染防治等信息，重点</w:t>
            </w:r>
          </w:p>
          <w:p>
            <w:pPr>
              <w:spacing w:before="18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排污单位环境信息公开情况</w:t>
            </w:r>
          </w:p>
          <w:p>
            <w:pPr>
              <w:spacing w:before="18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监管信息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14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《环境保护法》、《政府信息公开条例》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260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="2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  <w:p>
            <w:pPr>
              <w:spacing w:before="18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2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1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生态环境举报信访信息发布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179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公开重点生态环境举报、信访</w:t>
            </w:r>
          </w:p>
          <w:p>
            <w:pPr>
              <w:spacing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案件及处理情况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314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2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1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公共服务事项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生态环境质量信息发布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13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260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="2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  <w:p>
            <w:pPr>
              <w:spacing w:before="18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2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13" w:lineRule="auto"/>
              <w:ind w:right="1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生态环境统计报告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3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本行政机关的政府信息公开工作年度报告、环境统计年度报告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1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259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■政府网站■两微一端■政务服务中心</w:t>
            </w:r>
          </w:p>
          <w:p>
            <w:pPr>
              <w:spacing w:before="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■便民服务站</w:t>
            </w:r>
          </w:p>
          <w:p>
            <w:pPr>
              <w:spacing w:before="18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2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—6189365</w:t>
            </w:r>
          </w:p>
        </w:tc>
      </w:tr>
    </w:tbl>
    <w:p>
      <w:pPr>
        <w:jc w:val="both"/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br w:type="page"/>
      </w:r>
    </w:p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050E61A2"/>
    <w:rsid w:val="10013106"/>
    <w:rsid w:val="11D00DD5"/>
    <w:rsid w:val="19E60F34"/>
    <w:rsid w:val="1B435F74"/>
    <w:rsid w:val="35F26130"/>
    <w:rsid w:val="48C367CA"/>
    <w:rsid w:val="5F953D26"/>
    <w:rsid w:val="66302D27"/>
    <w:rsid w:val="6885353C"/>
    <w:rsid w:val="6AF16E7E"/>
    <w:rsid w:val="73F32615"/>
    <w:rsid w:val="77C34158"/>
    <w:rsid w:val="7B47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