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1"/>
        </w:numPr>
        <w:kinsoku/>
        <w:wordWrap/>
        <w:overflowPunct/>
        <w:topLinePunct w:val="0"/>
        <w:autoSpaceDE/>
        <w:autoSpaceDN/>
        <w:bidi w:val="0"/>
        <w:adjustRightInd/>
        <w:snapToGrid/>
        <w:spacing w:after="0" w:line="700" w:lineRule="exact"/>
        <w:ind w:left="0" w:right="0"/>
        <w:jc w:val="center"/>
        <w:textAlignment w:val="auto"/>
        <w:rPr>
          <w:rFonts w:hint="eastAsia" w:ascii="方正小标宋简体" w:hAnsi="方正小标宋简体" w:eastAsia="方正小标宋简体" w:cs="方正小标宋简体"/>
          <w:color w:val="auto"/>
          <w:spacing w:val="0"/>
          <w:w w:val="100"/>
          <w:position w:val="0"/>
          <w:sz w:val="36"/>
          <w:szCs w:val="36"/>
        </w:rPr>
      </w:pPr>
      <w:r>
        <w:rPr>
          <w:rFonts w:hint="eastAsia" w:ascii="方正小标宋简体" w:hAnsi="方正小标宋简体" w:eastAsia="方正小标宋简体" w:cs="方正小标宋简体"/>
          <w:color w:val="auto"/>
          <w:spacing w:val="0"/>
          <w:w w:val="100"/>
          <w:position w:val="0"/>
          <w:sz w:val="36"/>
          <w:szCs w:val="36"/>
        </w:rPr>
        <w:t>公共资源交易领域基层政务公开标准目录</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exact"/>
        <w:ind w:right="0" w:rightChars="0"/>
        <w:jc w:val="center"/>
        <w:textAlignment w:val="auto"/>
        <w:rPr>
          <w:rFonts w:hint="default" w:ascii="方正小标宋简体" w:hAnsi="方正小标宋简体" w:eastAsia="方正小标宋简体" w:cs="方正小标宋简体"/>
          <w:color w:val="auto"/>
          <w:spacing w:val="0"/>
          <w:w w:val="100"/>
          <w:position w:val="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368"/>
        <w:gridCol w:w="699"/>
        <w:gridCol w:w="984"/>
        <w:gridCol w:w="2069"/>
        <w:gridCol w:w="1784"/>
        <w:gridCol w:w="902"/>
        <w:gridCol w:w="932"/>
        <w:gridCol w:w="2792"/>
        <w:gridCol w:w="594"/>
        <w:gridCol w:w="594"/>
        <w:gridCol w:w="558"/>
        <w:gridCol w:w="558"/>
        <w:gridCol w:w="820"/>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3" w:hRule="atLeast"/>
          <w:tblHeader/>
          <w:jc w:val="center"/>
        </w:trPr>
        <w:tc>
          <w:tcPr>
            <w:tcW w:w="36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序</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号</w:t>
            </w:r>
          </w:p>
        </w:tc>
        <w:tc>
          <w:tcPr>
            <w:tcW w:w="1683"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公开事项</w:t>
            </w:r>
          </w:p>
        </w:tc>
        <w:tc>
          <w:tcPr>
            <w:tcW w:w="2069"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公开内容</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（要素）</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公开依据</w:t>
            </w:r>
          </w:p>
        </w:tc>
        <w:tc>
          <w:tcPr>
            <w:tcW w:w="90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时限</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公开主体</w:t>
            </w: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公开渠道和载体</w:t>
            </w:r>
          </w:p>
        </w:tc>
        <w:tc>
          <w:tcPr>
            <w:tcW w:w="118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公开对象</w:t>
            </w:r>
          </w:p>
        </w:tc>
        <w:tc>
          <w:tcPr>
            <w:tcW w:w="1116"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公开方式</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公开</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层级</w:t>
            </w:r>
          </w:p>
        </w:tc>
        <w:tc>
          <w:tcPr>
            <w:tcW w:w="154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咨询渠道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tblHeader/>
          <w:jc w:val="center"/>
        </w:trPr>
        <w:tc>
          <w:tcPr>
            <w:tcW w:w="36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eastAsia="方正仿宋简体" w:cs="Times New Roman"/>
                <w:color w:val="auto"/>
                <w:sz w:val="21"/>
                <w:szCs w:val="21"/>
              </w:rPr>
            </w:pP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一级</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t>二级</w:t>
            </w:r>
          </w:p>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事项</w:t>
            </w:r>
          </w:p>
        </w:tc>
        <w:tc>
          <w:tcPr>
            <w:tcW w:w="2069"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0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17"/>
                <w:w w:val="90"/>
                <w:sz w:val="21"/>
                <w:szCs w:val="21"/>
                <w:vertAlign w:val="baseline"/>
                <w:lang w:eastAsia="zh-CN"/>
              </w:rPr>
              <w:t>全社会</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特定群体</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主动</w:t>
            </w: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kern w:val="2"/>
                <w:sz w:val="21"/>
                <w:szCs w:val="21"/>
                <w:vertAlign w:val="baseline"/>
                <w:lang w:val="en-US" w:eastAsia="zh-CN" w:bidi="ar-SA"/>
              </w:rPr>
            </w:pPr>
            <w:r>
              <w:rPr>
                <w:rFonts w:hint="eastAsia" w:ascii="方正黑体简体" w:hAnsi="方正黑体简体" w:eastAsia="方正黑体简体" w:cs="方正黑体简体"/>
                <w:color w:val="auto"/>
                <w:spacing w:val="-6"/>
                <w:w w:val="100"/>
                <w:sz w:val="21"/>
                <w:szCs w:val="21"/>
                <w:vertAlign w:val="baseline"/>
                <w:lang w:eastAsia="zh-CN"/>
              </w:rPr>
              <w:t>依申请公开</w:t>
            </w: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县</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乡</w:t>
            </w:r>
          </w:p>
          <w:p>
            <w:pPr>
              <w:keepNext w:val="0"/>
              <w:keepLines w:val="0"/>
              <w:pageBreakBefore w:val="0"/>
              <w:widowControl w:val="0"/>
              <w:kinsoku/>
              <w:wordWrap/>
              <w:overflowPunct/>
              <w:topLinePunct w:val="0"/>
              <w:autoSpaceDE/>
              <w:autoSpaceDN/>
              <w:bidi w:val="0"/>
              <w:adjustRightInd/>
              <w:snapToGrid/>
              <w:spacing w:line="240" w:lineRule="exact"/>
              <w:ind w:left="0" w:right="0"/>
              <w:jc w:val="center"/>
              <w:textAlignment w:val="auto"/>
              <w:rPr>
                <w:rFonts w:hint="eastAsia" w:ascii="方正黑体简体" w:hAnsi="方正黑体简体" w:eastAsia="方正黑体简体" w:cs="方正黑体简体"/>
                <w:color w:val="auto"/>
                <w:spacing w:val="-6"/>
                <w:w w:val="100"/>
                <w:sz w:val="21"/>
                <w:szCs w:val="21"/>
                <w:vertAlign w:val="baseline"/>
                <w:lang w:eastAsia="zh-CN"/>
              </w:rPr>
            </w:pPr>
            <w:r>
              <w:rPr>
                <w:rFonts w:hint="eastAsia" w:ascii="方正黑体简体" w:hAnsi="方正黑体简体" w:eastAsia="方正黑体简体" w:cs="方正黑体简体"/>
                <w:color w:val="auto"/>
                <w:spacing w:val="-6"/>
                <w:w w:val="100"/>
                <w:sz w:val="21"/>
                <w:szCs w:val="21"/>
                <w:vertAlign w:val="baseline"/>
                <w:lang w:eastAsia="zh-CN"/>
              </w:rPr>
              <w:sym w:font="Wingdings 2" w:char="00A3"/>
            </w:r>
            <w:r>
              <w:rPr>
                <w:rFonts w:hint="eastAsia" w:ascii="方正黑体简体" w:hAnsi="方正黑体简体" w:eastAsia="方正黑体简体" w:cs="方正黑体简体"/>
                <w:color w:val="auto"/>
                <w:spacing w:val="-6"/>
                <w:w w:val="100"/>
                <w:sz w:val="21"/>
                <w:szCs w:val="21"/>
                <w:vertAlign w:val="baseline"/>
                <w:lang w:eastAsia="zh-CN"/>
              </w:rPr>
              <w:t>村</w:t>
            </w:r>
          </w:p>
        </w:tc>
        <w:tc>
          <w:tcPr>
            <w:tcW w:w="154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jc w:val="center"/>
              <w:textAlignment w:val="auto"/>
              <w:rPr>
                <w:rFonts w:hint="default" w:ascii="Times New Roman" w:hAnsi="Times New Roman" w:eastAsia="方正仿宋简体" w:cs="Times New Roman"/>
                <w:color w:val="auto"/>
                <w:spacing w:val="-6"/>
                <w:w w:val="100"/>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7"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工程建设项目招标投标信息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审批</w:t>
            </w:r>
            <w:r>
              <w:rPr>
                <w:rFonts w:hint="default" w:ascii="Times New Roman" w:hAnsi="Times New Roman" w:eastAsia="方正仿宋简体" w:cs="Times New Roman"/>
                <w:color w:val="auto"/>
                <w:spacing w:val="0"/>
                <w:w w:val="100"/>
                <w:sz w:val="20"/>
                <w:szCs w:val="20"/>
              </w:rPr>
              <w:t>核准信息</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招标内容、招标范围、招标组织形式、招标方式、招标估算金额、招标事项审核或核准部门。</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11"/>
                <w:w w:val="100"/>
                <w:sz w:val="20"/>
                <w:szCs w:val="20"/>
                <w:vertAlign w:val="baseline"/>
              </w:rPr>
              <w:t>《招标投标法实施条例》、《政府信息公开条例》、《国务院办公厅关于推进公共资源配置领域政府信息公开的意见》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eastAsia="zh-CN"/>
              </w:rPr>
              <w:t>■管理部门网站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6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lang w:eastAsia="zh-CN"/>
              </w:rPr>
              <w:t>工程建设项目招标投标信息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资格</w:t>
            </w:r>
            <w:r>
              <w:rPr>
                <w:rFonts w:hint="default" w:ascii="Times New Roman" w:hAnsi="Times New Roman" w:eastAsia="方正仿宋简体" w:cs="Times New Roman"/>
                <w:color w:val="auto"/>
                <w:spacing w:val="0"/>
                <w:w w:val="100"/>
                <w:sz w:val="20"/>
                <w:szCs w:val="20"/>
              </w:rPr>
              <w:t>预审公告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《招标投标法》、《招标投标法实施条例》、《国务院办公厅关于推进公共资源配置领域政府信息公开的意见》、《招标公告和公示信息发布管理办法》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■招标投标公共服务平台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eastAsia="zh-CN"/>
              </w:rPr>
              <w:t>■电子招标投标交易平台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2"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lang w:eastAsia="zh-CN"/>
              </w:rPr>
              <w:t>工程建设项目招标投标信息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8"/>
                <w:w w:val="100"/>
                <w:sz w:val="20"/>
                <w:szCs w:val="20"/>
              </w:rPr>
            </w:pPr>
            <w:r>
              <w:rPr>
                <w:rFonts w:hint="default" w:ascii="Times New Roman" w:hAnsi="Times New Roman" w:eastAsia="方正仿宋简体" w:cs="Times New Roman"/>
                <w:color w:val="auto"/>
                <w:spacing w:val="8"/>
                <w:w w:val="100"/>
                <w:sz w:val="20"/>
                <w:szCs w:val="20"/>
              </w:rPr>
              <w:t>招标</w:t>
            </w: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0"/>
                <w:w w:val="100"/>
                <w:sz w:val="20"/>
                <w:szCs w:val="20"/>
              </w:rPr>
              <w:t>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《招标投标法》、《招标投标法实施条例》、《国务院办公厅关于推进公共资源配置领域政府信息公开的意见》、《招标公告和公示信息发布管理办法》、《电子招标投标办法》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■招标投标公共服务平台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■电子招标投标交易平台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4</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批准结果信息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中标</w:t>
            </w:r>
            <w:r>
              <w:rPr>
                <w:rFonts w:hint="default" w:ascii="Times New Roman" w:hAnsi="Times New Roman" w:eastAsia="方正仿宋简体" w:cs="Times New Roman"/>
                <w:color w:val="auto"/>
                <w:spacing w:val="0"/>
                <w:w w:val="100"/>
                <w:sz w:val="20"/>
                <w:szCs w:val="20"/>
              </w:rPr>
              <w:t>候</w:t>
            </w:r>
            <w:r>
              <w:rPr>
                <w:rFonts w:hint="default" w:ascii="Times New Roman" w:hAnsi="Times New Roman" w:eastAsia="方正仿宋简体" w:cs="Times New Roman"/>
                <w:color w:val="auto"/>
                <w:spacing w:val="8"/>
                <w:w w:val="100"/>
                <w:sz w:val="20"/>
                <w:szCs w:val="20"/>
              </w:rPr>
              <w:t>选人</w:t>
            </w:r>
            <w:r>
              <w:rPr>
                <w:rFonts w:hint="default" w:ascii="Times New Roman" w:hAnsi="Times New Roman" w:eastAsia="方正仿宋简体" w:cs="Times New Roman"/>
                <w:color w:val="auto"/>
                <w:spacing w:val="0"/>
                <w:w w:val="100"/>
                <w:sz w:val="20"/>
                <w:szCs w:val="20"/>
              </w:rPr>
              <w:t>公示</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■招标投标公共服务平台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■电子招标投标交易平台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5</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工程建设项目招标投标信息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中标</w:t>
            </w:r>
            <w:r>
              <w:rPr>
                <w:rFonts w:hint="default" w:ascii="Times New Roman" w:hAnsi="Times New Roman" w:eastAsia="方正仿宋简体" w:cs="Times New Roman"/>
                <w:color w:val="auto"/>
                <w:spacing w:val="0"/>
                <w:w w:val="100"/>
                <w:sz w:val="20"/>
                <w:szCs w:val="20"/>
              </w:rPr>
              <w:t>结果</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11"/>
                <w:w w:val="100"/>
                <w:sz w:val="20"/>
                <w:szCs w:val="20"/>
                <w:vertAlign w:val="baseline"/>
              </w:rPr>
              <w:t>招标项目名称、中标人名称、中标价、工期、项目负责人、中标内容。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11"/>
                <w:w w:val="100"/>
                <w:sz w:val="20"/>
                <w:szCs w:val="20"/>
                <w:vertAlign w:val="baseline"/>
              </w:rPr>
              <w:t>《国务院办公厅关于推进公共资源配置领域政府信息公开的意见》、《招标公告和公示信息发布管理办法》、《电子招标投标办法》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■招标投标公共服务平台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■电子招标投标交易平台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pacing w:val="8"/>
                <w:position w:val="1"/>
                <w:sz w:val="20"/>
                <w:szCs w:val="20"/>
              </w:rPr>
              <w:t>合同</w:t>
            </w:r>
            <w:r>
              <w:rPr>
                <w:rFonts w:hint="default" w:ascii="Times New Roman" w:hAnsi="Times New Roman" w:eastAsia="方正仿宋简体" w:cs="Times New Roman"/>
                <w:color w:val="auto"/>
                <w:spacing w:val="0"/>
                <w:position w:val="1"/>
                <w:sz w:val="20"/>
                <w:szCs w:val="20"/>
              </w:rPr>
              <w:t>订</w:t>
            </w: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0"/>
                <w:w w:val="100"/>
                <w:sz w:val="20"/>
                <w:szCs w:val="20"/>
              </w:rPr>
              <w:t>立信息</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0"/>
                <w:w w:val="100"/>
                <w:sz w:val="20"/>
                <w:szCs w:val="20"/>
                <w:vertAlign w:val="baseline"/>
              </w:rPr>
            </w:pPr>
            <w:r>
              <w:rPr>
                <w:rFonts w:hint="default" w:ascii="Times New Roman" w:hAnsi="Times New Roman" w:eastAsia="方正仿宋简体" w:cs="Times New Roman"/>
                <w:color w:val="auto"/>
                <w:spacing w:val="0"/>
                <w:w w:val="100"/>
                <w:sz w:val="20"/>
                <w:szCs w:val="20"/>
                <w:vertAlign w:val="baseline"/>
              </w:rPr>
              <w:t>包括项目名称、合同双方名称、合同价款、签约时间、合同期限。</w:t>
            </w:r>
          </w:p>
        </w:tc>
        <w:tc>
          <w:tcPr>
            <w:tcW w:w="1784"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《国务院办公厅关于推进公共资源配置领域政府信息公开的意见》、《电子招标投标办法》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■招标投标公共服务平台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■电子招标投标交易平台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合同</w:t>
            </w:r>
            <w:r>
              <w:rPr>
                <w:rFonts w:hint="default" w:ascii="Times New Roman" w:hAnsi="Times New Roman" w:eastAsia="方正仿宋简体" w:cs="Times New Roman"/>
                <w:color w:val="auto"/>
                <w:spacing w:val="0"/>
                <w:w w:val="100"/>
                <w:sz w:val="20"/>
                <w:szCs w:val="20"/>
              </w:rPr>
              <w:t>履</w:t>
            </w:r>
            <w:r>
              <w:rPr>
                <w:rFonts w:hint="default" w:ascii="Times New Roman" w:hAnsi="Times New Roman" w:eastAsia="方正仿宋简体" w:cs="Times New Roman"/>
                <w:color w:val="auto"/>
                <w:spacing w:val="8"/>
                <w:w w:val="100"/>
                <w:sz w:val="20"/>
                <w:szCs w:val="20"/>
              </w:rPr>
              <w:t>行及</w:t>
            </w:r>
            <w:r>
              <w:rPr>
                <w:rFonts w:hint="default" w:ascii="Times New Roman" w:hAnsi="Times New Roman" w:eastAsia="方正仿宋简体" w:cs="Times New Roman"/>
                <w:color w:val="auto"/>
                <w:spacing w:val="0"/>
                <w:w w:val="100"/>
                <w:sz w:val="20"/>
                <w:szCs w:val="20"/>
              </w:rPr>
              <w:t>变更信息</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0"/>
                <w:w w:val="100"/>
                <w:sz w:val="20"/>
                <w:szCs w:val="20"/>
                <w:vertAlign w:val="baseline"/>
              </w:rPr>
            </w:pPr>
            <w:r>
              <w:rPr>
                <w:rFonts w:hint="default" w:ascii="Times New Roman" w:hAnsi="Times New Roman" w:eastAsia="方正仿宋简体" w:cs="Times New Roman"/>
                <w:color w:val="auto"/>
                <w:spacing w:val="0"/>
                <w:w w:val="100"/>
                <w:sz w:val="20"/>
                <w:szCs w:val="20"/>
                <w:vertAlign w:val="baseline"/>
              </w:rPr>
              <w:t>项目名称、标段名称、建设单位、承包人、项目完成质量、期限、结算金额、合同发生的变更、解除合同通知书、违约行为的处理结果。</w:t>
            </w:r>
          </w:p>
        </w:tc>
        <w:tc>
          <w:tcPr>
            <w:tcW w:w="1784"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8</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工程建设项目招标投标信息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资格</w:t>
            </w:r>
            <w:r>
              <w:rPr>
                <w:rFonts w:hint="default" w:ascii="Times New Roman" w:hAnsi="Times New Roman" w:eastAsia="方正仿宋简体" w:cs="Times New Roman"/>
                <w:color w:val="auto"/>
                <w:spacing w:val="0"/>
                <w:w w:val="100"/>
                <w:sz w:val="20"/>
                <w:szCs w:val="20"/>
              </w:rPr>
              <w:t>预审文件、</w:t>
            </w:r>
            <w:r>
              <w:rPr>
                <w:rFonts w:hint="default" w:ascii="Times New Roman" w:hAnsi="Times New Roman" w:eastAsia="方正仿宋简体" w:cs="Times New Roman"/>
                <w:color w:val="auto"/>
                <w:spacing w:val="8"/>
                <w:w w:val="100"/>
                <w:sz w:val="20"/>
                <w:szCs w:val="20"/>
              </w:rPr>
              <w:t>招标</w:t>
            </w:r>
            <w:r>
              <w:rPr>
                <w:rFonts w:hint="default" w:ascii="Times New Roman" w:hAnsi="Times New Roman" w:eastAsia="方正仿宋简体" w:cs="Times New Roman"/>
                <w:color w:val="auto"/>
                <w:spacing w:val="0"/>
                <w:w w:val="100"/>
                <w:sz w:val="20"/>
                <w:szCs w:val="20"/>
              </w:rPr>
              <w:t>文</w:t>
            </w:r>
            <w:r>
              <w:rPr>
                <w:rFonts w:hint="default" w:ascii="Times New Roman" w:hAnsi="Times New Roman" w:eastAsia="方正仿宋简体" w:cs="Times New Roman"/>
                <w:color w:val="auto"/>
                <w:spacing w:val="8"/>
                <w:w w:val="100"/>
                <w:sz w:val="20"/>
                <w:szCs w:val="20"/>
              </w:rPr>
              <w:t>件澄</w:t>
            </w:r>
            <w:r>
              <w:rPr>
                <w:rFonts w:hint="default" w:ascii="Times New Roman" w:hAnsi="Times New Roman" w:eastAsia="方正仿宋简体" w:cs="Times New Roman"/>
                <w:color w:val="auto"/>
                <w:spacing w:val="0"/>
                <w:w w:val="100"/>
                <w:sz w:val="20"/>
                <w:szCs w:val="20"/>
              </w:rPr>
              <w:t>清或修改</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项目名称；标段名称；澄清或修改事项；招标人及其招标代理机构的名称、地址、联系人及联系方式。</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0"/>
                <w:w w:val="100"/>
                <w:sz w:val="20"/>
                <w:szCs w:val="20"/>
                <w:vertAlign w:val="baseline"/>
              </w:rPr>
              <w:t>《招标投标法》、《招标投标法实施条例》、《电子招标投标办法》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■招标投标公共服务平台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■电子招标投标交易平台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9</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eastAsia="zh-CN"/>
              </w:rPr>
              <w:t>工程建设项目招标投标信息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pacing w:val="8"/>
                <w:position w:val="1"/>
                <w:sz w:val="20"/>
                <w:szCs w:val="20"/>
              </w:rPr>
            </w:pPr>
            <w:r>
              <w:rPr>
                <w:rFonts w:hint="default" w:ascii="Times New Roman" w:hAnsi="Times New Roman" w:eastAsia="方正仿宋简体" w:cs="Times New Roman"/>
                <w:color w:val="auto"/>
                <w:spacing w:val="8"/>
                <w:position w:val="1"/>
                <w:sz w:val="20"/>
                <w:szCs w:val="20"/>
              </w:rPr>
              <w:t>招标</w:t>
            </w:r>
            <w:r>
              <w:rPr>
                <w:rFonts w:hint="default" w:ascii="Times New Roman" w:hAnsi="Times New Roman" w:eastAsia="方正仿宋简体" w:cs="Times New Roman"/>
                <w:color w:val="auto"/>
                <w:spacing w:val="0"/>
                <w:position w:val="1"/>
                <w:sz w:val="20"/>
                <w:szCs w:val="20"/>
              </w:rPr>
              <w:t>公</w:t>
            </w:r>
            <w:r>
              <w:rPr>
                <w:rFonts w:hint="default" w:ascii="Times New Roman" w:hAnsi="Times New Roman" w:eastAsia="方正仿宋简体" w:cs="Times New Roman"/>
                <w:color w:val="auto"/>
                <w:spacing w:val="8"/>
                <w:position w:val="1"/>
                <w:sz w:val="20"/>
                <w:szCs w:val="20"/>
              </w:rPr>
              <w:t>告和</w:t>
            </w:r>
            <w:r>
              <w:rPr>
                <w:rFonts w:hint="default" w:ascii="Times New Roman" w:hAnsi="Times New Roman" w:eastAsia="方正仿宋简体" w:cs="Times New Roman"/>
                <w:color w:val="auto"/>
                <w:spacing w:val="0"/>
                <w:position w:val="1"/>
                <w:sz w:val="20"/>
                <w:szCs w:val="20"/>
              </w:rPr>
              <w:t>公</w:t>
            </w:r>
            <w:r>
              <w:rPr>
                <w:rFonts w:hint="default" w:ascii="Times New Roman" w:hAnsi="Times New Roman" w:eastAsia="方正仿宋简体" w:cs="Times New Roman"/>
                <w:color w:val="auto"/>
                <w:spacing w:val="8"/>
                <w:position w:val="1"/>
                <w:sz w:val="20"/>
                <w:szCs w:val="20"/>
              </w:rPr>
              <w:t>示</w:t>
            </w: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pacing w:val="0"/>
                <w:w w:val="100"/>
                <w:position w:val="1"/>
                <w:sz w:val="20"/>
                <w:szCs w:val="20"/>
              </w:rPr>
            </w:pPr>
            <w:r>
              <w:rPr>
                <w:rFonts w:hint="default" w:ascii="Times New Roman" w:hAnsi="Times New Roman" w:eastAsia="方正仿宋简体" w:cs="Times New Roman"/>
                <w:color w:val="auto"/>
                <w:spacing w:val="8"/>
                <w:position w:val="1"/>
                <w:sz w:val="20"/>
                <w:szCs w:val="20"/>
              </w:rPr>
              <w:t>信</w:t>
            </w:r>
            <w:r>
              <w:rPr>
                <w:rFonts w:hint="default" w:ascii="Times New Roman" w:hAnsi="Times New Roman" w:eastAsia="方正仿宋简体" w:cs="Times New Roman"/>
                <w:color w:val="auto"/>
                <w:spacing w:val="0"/>
                <w:position w:val="1"/>
                <w:sz w:val="20"/>
                <w:szCs w:val="20"/>
              </w:rPr>
              <w:t>息</w:t>
            </w:r>
            <w:r>
              <w:rPr>
                <w:rFonts w:hint="default" w:ascii="Times New Roman" w:hAnsi="Times New Roman" w:eastAsia="方正仿宋简体" w:cs="Times New Roman"/>
                <w:color w:val="auto"/>
                <w:spacing w:val="0"/>
                <w:w w:val="100"/>
                <w:position w:val="1"/>
                <w:sz w:val="20"/>
                <w:szCs w:val="20"/>
              </w:rPr>
              <w:t>澄</w:t>
            </w: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0"/>
                <w:w w:val="100"/>
                <w:position w:val="1"/>
                <w:sz w:val="20"/>
                <w:szCs w:val="20"/>
              </w:rPr>
              <w:t>清修</w:t>
            </w:r>
            <w:r>
              <w:rPr>
                <w:rFonts w:hint="default" w:ascii="Times New Roman" w:hAnsi="Times New Roman" w:eastAsia="方正仿宋简体" w:cs="Times New Roman"/>
                <w:color w:val="auto"/>
                <w:spacing w:val="0"/>
                <w:w w:val="100"/>
                <w:sz w:val="20"/>
                <w:szCs w:val="20"/>
              </w:rPr>
              <w:t>改</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项目名称；标段名称；澄清或修改事项；招标人及其招标代理机构的名称、地址、联系人及联系方式。</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《招标公告和公示信息发布管理办法》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■招标投标公共服务平台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■电子招标投标交易平台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0"/>
                <w:w w:val="100"/>
                <w:sz w:val="20"/>
                <w:szCs w:val="20"/>
              </w:rPr>
              <w:t>暂停</w:t>
            </w:r>
            <w:r>
              <w:rPr>
                <w:rFonts w:hint="default" w:ascii="Times New Roman" w:hAnsi="Times New Roman" w:eastAsia="方正仿宋简体" w:cs="Times New Roman"/>
                <w:color w:val="auto"/>
                <w:spacing w:val="-84"/>
                <w:w w:val="100"/>
                <w:sz w:val="20"/>
                <w:szCs w:val="20"/>
              </w:rPr>
              <w:t>、</w:t>
            </w:r>
            <w:r>
              <w:rPr>
                <w:rFonts w:hint="default" w:ascii="Times New Roman" w:hAnsi="Times New Roman" w:eastAsia="方正仿宋简体" w:cs="Times New Roman"/>
                <w:color w:val="auto"/>
                <w:spacing w:val="0"/>
                <w:w w:val="100"/>
                <w:sz w:val="20"/>
                <w:szCs w:val="20"/>
              </w:rPr>
              <w:t>终止招标</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招标人名称、招标项目名称、招标项目编号、本项目首次公告日期、招标暂停或终止原因、联系方式、其他事项。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《招标公告和公示信息发布管理办法》）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市场</w:t>
            </w:r>
            <w:r>
              <w:rPr>
                <w:rFonts w:hint="default" w:ascii="Times New Roman" w:hAnsi="Times New Roman" w:eastAsia="方正仿宋简体" w:cs="Times New Roman"/>
                <w:color w:val="auto"/>
                <w:spacing w:val="0"/>
                <w:w w:val="100"/>
                <w:sz w:val="20"/>
                <w:szCs w:val="20"/>
              </w:rPr>
              <w:t>主</w:t>
            </w:r>
            <w:r>
              <w:rPr>
                <w:rFonts w:hint="default" w:ascii="Times New Roman" w:hAnsi="Times New Roman" w:eastAsia="方正仿宋简体" w:cs="Times New Roman"/>
                <w:color w:val="auto"/>
                <w:spacing w:val="8"/>
                <w:w w:val="100"/>
                <w:sz w:val="20"/>
                <w:szCs w:val="20"/>
              </w:rPr>
              <w:t>体信</w:t>
            </w:r>
            <w:r>
              <w:rPr>
                <w:rFonts w:hint="default" w:ascii="Times New Roman" w:hAnsi="Times New Roman" w:eastAsia="方正仿宋简体" w:cs="Times New Roman"/>
                <w:color w:val="auto"/>
                <w:spacing w:val="0"/>
                <w:w w:val="100"/>
                <w:sz w:val="20"/>
                <w:szCs w:val="20"/>
              </w:rPr>
              <w:t>用信息</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0"/>
                <w:w w:val="100"/>
                <w:sz w:val="20"/>
                <w:szCs w:val="20"/>
                <w:vertAlign w:val="baseline"/>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《行政处罚法》、《政府信息公开条例》、《国务院办公厅关于推进公共资源配置领域政府信息公开的意见》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■信用中国</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eastAsia"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■信用</w:t>
            </w:r>
            <w:r>
              <w:rPr>
                <w:rFonts w:hint="eastAsia" w:ascii="Times New Roman" w:hAnsi="Times New Roman" w:eastAsia="方正仿宋简体" w:cs="Times New Roman"/>
                <w:color w:val="auto"/>
                <w:spacing w:val="-6"/>
                <w:w w:val="100"/>
                <w:sz w:val="20"/>
                <w:szCs w:val="20"/>
                <w:vertAlign w:val="baseline"/>
                <w:lang w:eastAsia="zh-CN"/>
              </w:rPr>
              <w:t>长葛</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12</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eastAsia="zh-CN"/>
              </w:rPr>
              <w:t>政府采购信息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both"/>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招标</w:t>
            </w:r>
            <w:r>
              <w:rPr>
                <w:rFonts w:hint="default" w:ascii="Times New Roman" w:hAnsi="Times New Roman" w:eastAsia="方正仿宋简体" w:cs="Times New Roman"/>
                <w:color w:val="auto"/>
                <w:spacing w:val="0"/>
                <w:w w:val="100"/>
                <w:sz w:val="20"/>
                <w:szCs w:val="20"/>
              </w:rPr>
              <w:t>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采购人及其委托的采购代理机构的名称、地址和联系方法；采购项目</w:t>
            </w:r>
            <w:r>
              <w:rPr>
                <w:rFonts w:hint="default" w:ascii="Times New Roman" w:hAnsi="Times New Roman" w:eastAsia="方正仿宋简体" w:cs="Times New Roman"/>
                <w:color w:val="auto"/>
                <w:spacing w:val="-11"/>
                <w:w w:val="100"/>
                <w:sz w:val="20"/>
                <w:szCs w:val="20"/>
                <w:vertAlign w:val="baseline"/>
              </w:rPr>
              <w:t>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《国务院办公厅关于推进公共资源配置领域政府信息公开的意见》、《政府采购货物和服务招标投标管理办法》、《财政部关于做好政府采购信息公开工作的通知》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13</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资格</w:t>
            </w:r>
            <w:r>
              <w:rPr>
                <w:rFonts w:hint="default" w:ascii="Times New Roman" w:hAnsi="Times New Roman" w:eastAsia="方正仿宋简体" w:cs="Times New Roman"/>
                <w:color w:val="auto"/>
                <w:spacing w:val="0"/>
                <w:w w:val="100"/>
                <w:sz w:val="20"/>
                <w:szCs w:val="20"/>
              </w:rPr>
              <w:t>预审公告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11"/>
                <w:w w:val="100"/>
                <w:sz w:val="20"/>
                <w:szCs w:val="20"/>
                <w:vertAlign w:val="baseline"/>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《国务院办公厅关于推进公共资源配置领域政府信息公开的意见》、《政府采购货物和服务招标投标管理办法》、《财政部关于做好政府采购信息公开工作的通知》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14</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政府采购信息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竞争</w:t>
            </w:r>
            <w:r>
              <w:rPr>
                <w:rFonts w:hint="default" w:ascii="Times New Roman" w:hAnsi="Times New Roman" w:eastAsia="方正仿宋简体" w:cs="Times New Roman"/>
                <w:color w:val="auto"/>
                <w:spacing w:val="0"/>
                <w:w w:val="100"/>
                <w:sz w:val="20"/>
                <w:szCs w:val="20"/>
              </w:rPr>
              <w:t>性</w:t>
            </w:r>
            <w:r>
              <w:rPr>
                <w:rFonts w:hint="default" w:ascii="Times New Roman" w:hAnsi="Times New Roman" w:eastAsia="方正仿宋简体" w:cs="Times New Roman"/>
                <w:color w:val="auto"/>
                <w:spacing w:val="8"/>
                <w:w w:val="100"/>
                <w:sz w:val="20"/>
                <w:szCs w:val="20"/>
              </w:rPr>
              <w:t>谈判</w:t>
            </w:r>
            <w:r>
              <w:rPr>
                <w:rFonts w:hint="default" w:ascii="Times New Roman" w:hAnsi="Times New Roman" w:eastAsia="方正仿宋简体" w:cs="Times New Roman"/>
                <w:color w:val="auto"/>
                <w:spacing w:val="0"/>
                <w:w w:val="100"/>
                <w:sz w:val="20"/>
                <w:szCs w:val="20"/>
              </w:rPr>
              <w:t>公告</w:t>
            </w:r>
            <w:r>
              <w:rPr>
                <w:rFonts w:hint="default" w:ascii="Times New Roman" w:hAnsi="Times New Roman" w:eastAsia="方正仿宋简体" w:cs="Times New Roman"/>
                <w:color w:val="auto"/>
                <w:spacing w:val="-84"/>
                <w:w w:val="100"/>
                <w:sz w:val="20"/>
                <w:szCs w:val="20"/>
              </w:rPr>
              <w:t>、</w:t>
            </w:r>
            <w:r>
              <w:rPr>
                <w:rFonts w:hint="default" w:ascii="Times New Roman" w:hAnsi="Times New Roman" w:eastAsia="方正仿宋简体" w:cs="Times New Roman"/>
                <w:color w:val="auto"/>
                <w:spacing w:val="0"/>
                <w:w w:val="100"/>
                <w:sz w:val="20"/>
                <w:szCs w:val="20"/>
              </w:rPr>
              <w:t>竞争</w:t>
            </w:r>
            <w:r>
              <w:rPr>
                <w:rFonts w:hint="default" w:ascii="Times New Roman" w:hAnsi="Times New Roman" w:eastAsia="方正仿宋简体" w:cs="Times New Roman"/>
                <w:color w:val="auto"/>
                <w:spacing w:val="8"/>
                <w:w w:val="100"/>
                <w:sz w:val="20"/>
                <w:szCs w:val="20"/>
              </w:rPr>
              <w:t>性磋</w:t>
            </w:r>
            <w:r>
              <w:rPr>
                <w:rFonts w:hint="default" w:ascii="Times New Roman" w:hAnsi="Times New Roman" w:eastAsia="方正仿宋简体" w:cs="Times New Roman"/>
                <w:color w:val="auto"/>
                <w:spacing w:val="0"/>
                <w:w w:val="100"/>
                <w:sz w:val="20"/>
                <w:szCs w:val="20"/>
              </w:rPr>
              <w:t>商</w:t>
            </w:r>
            <w:r>
              <w:rPr>
                <w:rFonts w:hint="default" w:ascii="Times New Roman" w:hAnsi="Times New Roman" w:eastAsia="方正仿宋简体" w:cs="Times New Roman"/>
                <w:color w:val="auto"/>
                <w:spacing w:val="8"/>
                <w:w w:val="100"/>
                <w:sz w:val="20"/>
                <w:szCs w:val="20"/>
              </w:rPr>
              <w:t>公告</w:t>
            </w:r>
            <w:r>
              <w:rPr>
                <w:rFonts w:hint="default" w:ascii="Times New Roman" w:hAnsi="Times New Roman" w:eastAsia="方正仿宋简体" w:cs="Times New Roman"/>
                <w:color w:val="auto"/>
                <w:spacing w:val="0"/>
                <w:w w:val="100"/>
                <w:sz w:val="20"/>
                <w:szCs w:val="20"/>
              </w:rPr>
              <w:t>和</w:t>
            </w:r>
            <w:r>
              <w:rPr>
                <w:rFonts w:hint="default" w:ascii="Times New Roman" w:hAnsi="Times New Roman" w:eastAsia="方正仿宋简体" w:cs="Times New Roman"/>
                <w:color w:val="auto"/>
                <w:spacing w:val="8"/>
                <w:w w:val="100"/>
                <w:sz w:val="20"/>
                <w:szCs w:val="20"/>
              </w:rPr>
              <w:t>询价</w:t>
            </w:r>
            <w:r>
              <w:rPr>
                <w:rFonts w:hint="default" w:ascii="Times New Roman" w:hAnsi="Times New Roman" w:eastAsia="方正仿宋简体" w:cs="Times New Roman"/>
                <w:color w:val="auto"/>
                <w:spacing w:val="0"/>
                <w:w w:val="100"/>
                <w:sz w:val="20"/>
                <w:szCs w:val="20"/>
              </w:rPr>
              <w:t>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《国务院办公厅关于推进公共资源配置领域政府信息公开的意见》、《财政部关于做好政府采购信息公开工作的通知》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■公共资源交易平台</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采购</w:t>
            </w:r>
            <w:r>
              <w:rPr>
                <w:rFonts w:hint="default" w:ascii="Times New Roman" w:hAnsi="Times New Roman" w:eastAsia="方正仿宋简体" w:cs="Times New Roman"/>
                <w:color w:val="auto"/>
                <w:spacing w:val="0"/>
                <w:w w:val="100"/>
                <w:sz w:val="20"/>
                <w:szCs w:val="20"/>
              </w:rPr>
              <w:t>项</w:t>
            </w:r>
            <w:r>
              <w:rPr>
                <w:rFonts w:hint="default" w:ascii="Times New Roman" w:hAnsi="Times New Roman" w:eastAsia="方正仿宋简体" w:cs="Times New Roman"/>
                <w:color w:val="auto"/>
                <w:spacing w:val="8"/>
                <w:w w:val="100"/>
                <w:sz w:val="20"/>
                <w:szCs w:val="20"/>
              </w:rPr>
              <w:t>目预</w:t>
            </w:r>
            <w:r>
              <w:rPr>
                <w:rFonts w:hint="default" w:ascii="Times New Roman" w:hAnsi="Times New Roman" w:eastAsia="方正仿宋简体" w:cs="Times New Roman"/>
                <w:color w:val="auto"/>
                <w:spacing w:val="0"/>
                <w:w w:val="100"/>
                <w:sz w:val="20"/>
                <w:szCs w:val="20"/>
              </w:rPr>
              <w:t>算金额</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5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采购项目的预算金额以财政部门批复的部门预算中的政府采购预算为依据；对于部门预算批复前进行采购的项目，以预算</w:t>
            </w:r>
            <w:r>
              <w:rPr>
                <w:rFonts w:hint="eastAsia" w:ascii="Times New Roman" w:hAnsi="Times New Roman" w:eastAsia="方正仿宋简体" w:cs="Times New Roman"/>
                <w:color w:val="auto"/>
                <w:spacing w:val="-6"/>
                <w:w w:val="100"/>
                <w:sz w:val="20"/>
                <w:szCs w:val="20"/>
                <w:vertAlign w:val="baseline"/>
                <w:lang w:eastAsia="zh-CN"/>
              </w:rPr>
              <w:t>“</w:t>
            </w:r>
            <w:r>
              <w:rPr>
                <w:rFonts w:hint="default" w:ascii="Times New Roman" w:hAnsi="Times New Roman" w:eastAsia="方正仿宋简体" w:cs="Times New Roman"/>
                <w:color w:val="auto"/>
                <w:spacing w:val="-6"/>
                <w:w w:val="100"/>
                <w:sz w:val="20"/>
                <w:szCs w:val="20"/>
                <w:vertAlign w:val="baseline"/>
              </w:rPr>
              <w:t>二上数</w:t>
            </w:r>
            <w:r>
              <w:rPr>
                <w:rFonts w:hint="eastAsia" w:ascii="Times New Roman" w:hAnsi="Times New Roman" w:eastAsia="方正仿宋简体" w:cs="Times New Roman"/>
                <w:color w:val="auto"/>
                <w:spacing w:val="-6"/>
                <w:w w:val="100"/>
                <w:sz w:val="20"/>
                <w:szCs w:val="20"/>
                <w:vertAlign w:val="baseline"/>
                <w:lang w:eastAsia="zh-CN"/>
              </w:rPr>
              <w:t>”</w:t>
            </w:r>
            <w:r>
              <w:rPr>
                <w:rFonts w:hint="default" w:ascii="Times New Roman" w:hAnsi="Times New Roman" w:eastAsia="方正仿宋简体" w:cs="Times New Roman"/>
                <w:color w:val="auto"/>
                <w:spacing w:val="-6"/>
                <w:w w:val="100"/>
                <w:sz w:val="20"/>
                <w:szCs w:val="20"/>
                <w:vertAlign w:val="baseline"/>
              </w:rPr>
              <w:t>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《国务院办公厅关于推进公共资源配置领域政府信息公开的意见》、《财政部关于做好政府采购信息公开工作的通知》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16</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政府采购信息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采购</w:t>
            </w:r>
            <w:r>
              <w:rPr>
                <w:rFonts w:hint="default" w:ascii="Times New Roman" w:hAnsi="Times New Roman" w:eastAsia="方正仿宋简体" w:cs="Times New Roman"/>
                <w:color w:val="auto"/>
                <w:spacing w:val="0"/>
                <w:w w:val="100"/>
                <w:sz w:val="20"/>
                <w:szCs w:val="20"/>
              </w:rPr>
              <w:t>文件</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5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招标文件、竞争性谈判文件、竞争性磋商文件和询价通知书。</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《国务院办公厅关于推进公共资源配置领域政府信息公开的意见》、《财政部关于做好政府采购信息公开工作的通知》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■中国政府采购网及其地方分网</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■《中国政府采购杂志》</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■《中国财政杂志》</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w w:val="100"/>
                <w:sz w:val="20"/>
                <w:szCs w:val="20"/>
                <w:vertAlign w:val="baseline"/>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17</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采购</w:t>
            </w:r>
            <w:r>
              <w:rPr>
                <w:rFonts w:hint="default" w:ascii="Times New Roman" w:hAnsi="Times New Roman" w:eastAsia="方正仿宋简体" w:cs="Times New Roman"/>
                <w:color w:val="auto"/>
                <w:spacing w:val="0"/>
                <w:w w:val="100"/>
                <w:sz w:val="20"/>
                <w:szCs w:val="20"/>
              </w:rPr>
              <w:t>信</w:t>
            </w:r>
            <w:r>
              <w:rPr>
                <w:rFonts w:hint="default" w:ascii="Times New Roman" w:hAnsi="Times New Roman" w:eastAsia="方正仿宋简体" w:cs="Times New Roman"/>
                <w:color w:val="auto"/>
                <w:spacing w:val="8"/>
                <w:w w:val="100"/>
                <w:sz w:val="20"/>
                <w:szCs w:val="20"/>
              </w:rPr>
              <w:t>息更</w:t>
            </w:r>
            <w:r>
              <w:rPr>
                <w:rFonts w:hint="default" w:ascii="Times New Roman" w:hAnsi="Times New Roman" w:eastAsia="方正仿宋简体" w:cs="Times New Roman"/>
                <w:color w:val="auto"/>
                <w:spacing w:val="0"/>
                <w:w w:val="100"/>
                <w:sz w:val="20"/>
                <w:szCs w:val="20"/>
              </w:rPr>
              <w:t>正公告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5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采购人和采购代理机构名称、地址、联系方式；原公告的采购项目名称及首次公告日期；更正事项、内容及日期；采购项目联系人和电话。</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《国务院办公厅关于推进公共资源配置领域政府信息公开的意见》、《财政部关于做好政府采购信息公开工作的通知》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■《中国政府采购杂志》</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■《中国财政杂志》</w:t>
            </w:r>
          </w:p>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18</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eastAsia="zh-CN"/>
              </w:rPr>
              <w:t>政府采购信息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单一</w:t>
            </w:r>
            <w:r>
              <w:rPr>
                <w:rFonts w:hint="default" w:ascii="Times New Roman" w:hAnsi="Times New Roman" w:eastAsia="方正仿宋简体" w:cs="Times New Roman"/>
                <w:color w:val="auto"/>
                <w:spacing w:val="0"/>
                <w:w w:val="100"/>
                <w:sz w:val="20"/>
                <w:szCs w:val="20"/>
              </w:rPr>
              <w:t>来源公示</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《国务院办公厅关于推进公共资源配置领域政府信息公开的意见》、《财政部关于做好政府采购信息公开工作的通知》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■公共资源交易平台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19</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协议</w:t>
            </w:r>
            <w:r>
              <w:rPr>
                <w:rFonts w:hint="default" w:ascii="Times New Roman" w:hAnsi="Times New Roman" w:eastAsia="方正仿宋简体" w:cs="Times New Roman"/>
                <w:color w:val="auto"/>
                <w:spacing w:val="0"/>
                <w:w w:val="100"/>
                <w:sz w:val="20"/>
                <w:szCs w:val="20"/>
              </w:rPr>
              <w:t>供</w:t>
            </w:r>
            <w:r>
              <w:rPr>
                <w:rFonts w:hint="default" w:ascii="Times New Roman" w:hAnsi="Times New Roman" w:eastAsia="方正仿宋简体" w:cs="Times New Roman"/>
                <w:color w:val="auto"/>
                <w:spacing w:val="8"/>
                <w:w w:val="100"/>
                <w:sz w:val="20"/>
                <w:szCs w:val="20"/>
              </w:rPr>
              <w:t>货和</w:t>
            </w:r>
            <w:r>
              <w:rPr>
                <w:rFonts w:hint="default" w:ascii="Times New Roman" w:hAnsi="Times New Roman" w:eastAsia="方正仿宋简体" w:cs="Times New Roman"/>
                <w:color w:val="auto"/>
                <w:spacing w:val="0"/>
                <w:w w:val="100"/>
                <w:sz w:val="20"/>
                <w:szCs w:val="20"/>
              </w:rPr>
              <w:t>定</w:t>
            </w:r>
            <w:r>
              <w:rPr>
                <w:rFonts w:hint="default" w:ascii="Times New Roman" w:hAnsi="Times New Roman" w:eastAsia="方正仿宋简体" w:cs="Times New Roman"/>
                <w:color w:val="auto"/>
                <w:spacing w:val="8"/>
                <w:w w:val="100"/>
                <w:sz w:val="20"/>
                <w:szCs w:val="20"/>
              </w:rPr>
              <w:t>点采</w:t>
            </w:r>
            <w:r>
              <w:rPr>
                <w:rFonts w:hint="default" w:ascii="Times New Roman" w:hAnsi="Times New Roman" w:eastAsia="方正仿宋简体" w:cs="Times New Roman"/>
                <w:color w:val="auto"/>
                <w:spacing w:val="0"/>
                <w:w w:val="100"/>
                <w:sz w:val="20"/>
                <w:szCs w:val="20"/>
              </w:rPr>
              <w:t>购</w:t>
            </w:r>
            <w:r>
              <w:rPr>
                <w:rFonts w:hint="default" w:ascii="Times New Roman" w:hAnsi="Times New Roman" w:eastAsia="方正仿宋简体" w:cs="Times New Roman"/>
                <w:color w:val="auto"/>
                <w:spacing w:val="8"/>
                <w:w w:val="100"/>
                <w:sz w:val="20"/>
                <w:szCs w:val="20"/>
              </w:rPr>
              <w:t>的具</w:t>
            </w:r>
            <w:r>
              <w:rPr>
                <w:rFonts w:hint="default" w:ascii="Times New Roman" w:hAnsi="Times New Roman" w:eastAsia="方正仿宋简体" w:cs="Times New Roman"/>
                <w:color w:val="auto"/>
                <w:spacing w:val="0"/>
                <w:w w:val="100"/>
                <w:sz w:val="20"/>
                <w:szCs w:val="20"/>
              </w:rPr>
              <w:t>体</w:t>
            </w:r>
            <w:r>
              <w:rPr>
                <w:rFonts w:hint="default" w:ascii="Times New Roman" w:hAnsi="Times New Roman" w:eastAsia="方正仿宋简体" w:cs="Times New Roman"/>
                <w:color w:val="auto"/>
                <w:spacing w:val="8"/>
                <w:w w:val="100"/>
                <w:sz w:val="20"/>
                <w:szCs w:val="20"/>
              </w:rPr>
              <w:t>成交</w:t>
            </w:r>
            <w:r>
              <w:rPr>
                <w:rFonts w:hint="default" w:ascii="Times New Roman" w:hAnsi="Times New Roman" w:eastAsia="方正仿宋简体" w:cs="Times New Roman"/>
                <w:color w:val="auto"/>
                <w:spacing w:val="0"/>
                <w:w w:val="100"/>
                <w:sz w:val="20"/>
                <w:szCs w:val="20"/>
              </w:rPr>
              <w:t>记录</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采购人和成交供应商的名称、成交金额以及成交标的的名称、规格型号、数量、单价等。电子卖场、电子商城、网上超市等的具体成交记录，也应当予以公开。</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《关于进一步做好政府采购信息公开工作有关事项的通知》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■中国政府采购网及其省级分网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■公共资源交易平台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20</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eastAsia="zh-CN"/>
              </w:rPr>
              <w:t>政府采购信息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0"/>
                <w:w w:val="100"/>
                <w:sz w:val="20"/>
                <w:szCs w:val="20"/>
              </w:rPr>
              <w:t>中标</w:t>
            </w:r>
            <w:r>
              <w:rPr>
                <w:rFonts w:hint="default" w:ascii="Times New Roman" w:hAnsi="Times New Roman" w:eastAsia="方正仿宋简体" w:cs="Times New Roman"/>
                <w:color w:val="auto"/>
                <w:spacing w:val="-84"/>
                <w:w w:val="100"/>
                <w:sz w:val="20"/>
                <w:szCs w:val="20"/>
              </w:rPr>
              <w:t>、</w:t>
            </w:r>
            <w:r>
              <w:rPr>
                <w:rFonts w:hint="default" w:ascii="Times New Roman" w:hAnsi="Times New Roman" w:eastAsia="方正仿宋简体" w:cs="Times New Roman"/>
                <w:color w:val="auto"/>
                <w:spacing w:val="0"/>
                <w:w w:val="100"/>
                <w:sz w:val="20"/>
                <w:szCs w:val="20"/>
              </w:rPr>
              <w:t>成交结果</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《国务院办公厅关于推进公共资源配置领域政府信息公开的意见》、《财政部关于做好政府采购信息公开工作的通知》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■公共资源交易平台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采购</w:t>
            </w:r>
            <w:r>
              <w:rPr>
                <w:rFonts w:hint="default" w:ascii="Times New Roman" w:hAnsi="Times New Roman" w:eastAsia="方正仿宋简体" w:cs="Times New Roman"/>
                <w:color w:val="auto"/>
                <w:spacing w:val="0"/>
                <w:w w:val="100"/>
                <w:sz w:val="20"/>
                <w:szCs w:val="20"/>
              </w:rPr>
              <w:t>合同</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采购人和采购代理机构名称、地址、联系方式；采购项目名称、编号，合同编号；供应商名称；合同内容。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《国务院办公厅关于推进公共资源配置领域政府信息公开的意见》、《财政部关于做好政府采购信息公开工作的通知》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■公共资源交易平台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22</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eastAsia="zh-CN"/>
              </w:rPr>
              <w:t>政府采购信息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终止</w:t>
            </w:r>
            <w:r>
              <w:rPr>
                <w:rFonts w:hint="default" w:ascii="Times New Roman" w:hAnsi="Times New Roman" w:eastAsia="方正仿宋简体" w:cs="Times New Roman"/>
                <w:color w:val="auto"/>
                <w:spacing w:val="0"/>
                <w:w w:val="100"/>
                <w:sz w:val="20"/>
                <w:szCs w:val="20"/>
              </w:rPr>
              <w:t>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采购人和采购代理机构名称、地址、联系方式；采购项目名称、采购编号，采购方式；采购项目终止原因；公告期限；采购项目联系人和电话。</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《国务院办公厅关于推进公共资源配置领域政府信息公开的意见》、《财政部关于做好政府采购信息公开工作的通知》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11"/>
                <w:w w:val="90"/>
                <w:sz w:val="20"/>
                <w:szCs w:val="20"/>
                <w:lang w:eastAsia="zh-CN"/>
              </w:rPr>
            </w:pPr>
            <w:r>
              <w:rPr>
                <w:rFonts w:hint="default" w:ascii="Times New Roman" w:hAnsi="Times New Roman" w:eastAsia="方正仿宋简体" w:cs="Times New Roman"/>
                <w:color w:val="auto"/>
                <w:sz w:val="20"/>
                <w:szCs w:val="20"/>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23</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公共</w:t>
            </w:r>
            <w:r>
              <w:rPr>
                <w:rFonts w:hint="default" w:ascii="Times New Roman" w:hAnsi="Times New Roman" w:eastAsia="方正仿宋简体" w:cs="Times New Roman"/>
                <w:color w:val="auto"/>
                <w:spacing w:val="0"/>
                <w:w w:val="100"/>
                <w:sz w:val="20"/>
                <w:szCs w:val="20"/>
              </w:rPr>
              <w:t>服</w:t>
            </w:r>
            <w:r>
              <w:rPr>
                <w:rFonts w:hint="default" w:ascii="Times New Roman" w:hAnsi="Times New Roman" w:eastAsia="方正仿宋简体" w:cs="Times New Roman"/>
                <w:color w:val="auto"/>
                <w:spacing w:val="8"/>
                <w:w w:val="100"/>
                <w:sz w:val="20"/>
                <w:szCs w:val="20"/>
              </w:rPr>
              <w:t>务项</w:t>
            </w:r>
            <w:r>
              <w:rPr>
                <w:rFonts w:hint="default" w:ascii="Times New Roman" w:hAnsi="Times New Roman" w:eastAsia="方正仿宋简体" w:cs="Times New Roman"/>
                <w:color w:val="auto"/>
                <w:spacing w:val="0"/>
                <w:w w:val="100"/>
                <w:sz w:val="20"/>
                <w:szCs w:val="20"/>
              </w:rPr>
              <w:t>目</w:t>
            </w:r>
            <w:r>
              <w:rPr>
                <w:rFonts w:hint="default" w:ascii="Times New Roman" w:hAnsi="Times New Roman" w:eastAsia="方正仿宋简体" w:cs="Times New Roman"/>
                <w:color w:val="auto"/>
                <w:spacing w:val="8"/>
                <w:w w:val="100"/>
                <w:sz w:val="20"/>
                <w:szCs w:val="20"/>
              </w:rPr>
              <w:t>采购</w:t>
            </w:r>
            <w:r>
              <w:rPr>
                <w:rFonts w:hint="default" w:ascii="Times New Roman" w:hAnsi="Times New Roman" w:eastAsia="方正仿宋简体" w:cs="Times New Roman"/>
                <w:color w:val="auto"/>
                <w:spacing w:val="0"/>
                <w:w w:val="100"/>
                <w:sz w:val="20"/>
                <w:szCs w:val="20"/>
              </w:rPr>
              <w:t>需求</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sz w:val="20"/>
                <w:szCs w:val="20"/>
              </w:rPr>
              <w:t>采购对象需实现的功能或者目标，满足项目需要的所有技术、服务、安全等要求，采购对象的数量、交付或实施的时间和地点，采购对象的验收标准等。</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《财政部关于做好政府采购信息公开工作的通知》、《关于进一步加强政府采购需求和履约验收管理的指导意见》</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24</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公共</w:t>
            </w:r>
            <w:r>
              <w:rPr>
                <w:rFonts w:hint="default" w:ascii="Times New Roman" w:hAnsi="Times New Roman" w:eastAsia="方正仿宋简体" w:cs="Times New Roman"/>
                <w:color w:val="auto"/>
                <w:spacing w:val="0"/>
                <w:w w:val="100"/>
                <w:sz w:val="20"/>
                <w:szCs w:val="20"/>
              </w:rPr>
              <w:t>服</w:t>
            </w:r>
            <w:r>
              <w:rPr>
                <w:rFonts w:hint="default" w:ascii="Times New Roman" w:hAnsi="Times New Roman" w:eastAsia="方正仿宋简体" w:cs="Times New Roman"/>
                <w:color w:val="auto"/>
                <w:spacing w:val="8"/>
                <w:w w:val="100"/>
                <w:sz w:val="20"/>
                <w:szCs w:val="20"/>
              </w:rPr>
              <w:t>务项</w:t>
            </w:r>
            <w:r>
              <w:rPr>
                <w:rFonts w:hint="default" w:ascii="Times New Roman" w:hAnsi="Times New Roman" w:eastAsia="方正仿宋简体" w:cs="Times New Roman"/>
                <w:color w:val="auto"/>
                <w:spacing w:val="0"/>
                <w:w w:val="100"/>
                <w:sz w:val="20"/>
                <w:szCs w:val="20"/>
              </w:rPr>
              <w:t>目</w:t>
            </w:r>
            <w:r>
              <w:rPr>
                <w:rFonts w:hint="default" w:ascii="Times New Roman" w:hAnsi="Times New Roman" w:eastAsia="方正仿宋简体" w:cs="Times New Roman"/>
                <w:color w:val="auto"/>
                <w:spacing w:val="8"/>
                <w:w w:val="100"/>
                <w:sz w:val="20"/>
                <w:szCs w:val="20"/>
              </w:rPr>
              <w:t>验收</w:t>
            </w:r>
            <w:r>
              <w:rPr>
                <w:rFonts w:hint="default" w:ascii="Times New Roman" w:hAnsi="Times New Roman" w:eastAsia="方正仿宋简体" w:cs="Times New Roman"/>
                <w:color w:val="auto"/>
                <w:spacing w:val="0"/>
                <w:w w:val="100"/>
                <w:sz w:val="20"/>
                <w:szCs w:val="20"/>
              </w:rPr>
              <w:t>结果</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采购人和采购代理机构名称、地址、联系方式；采购项目名称、编号，合同编号；履约供应商名称；验收单位；验收结果；验收人员。</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■省级（含计划单列市）财政部门指定的媒体</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11"/>
                <w:w w:val="90"/>
                <w:sz w:val="20"/>
                <w:szCs w:val="20"/>
                <w:lang w:eastAsia="zh-CN"/>
              </w:rPr>
            </w:pPr>
            <w:r>
              <w:rPr>
                <w:rFonts w:hint="default" w:ascii="Times New Roman" w:hAnsi="Times New Roman" w:eastAsia="方正仿宋简体" w:cs="Times New Roman"/>
                <w:color w:val="auto"/>
                <w:sz w:val="20"/>
                <w:szCs w:val="20"/>
              </w:rPr>
              <w:t>■</w:t>
            </w:r>
            <w:r>
              <w:rPr>
                <w:rFonts w:hint="default" w:ascii="Times New Roman" w:hAnsi="Times New Roman" w:eastAsia="方正仿宋简体" w:cs="Times New Roman"/>
                <w:color w:val="auto"/>
                <w:spacing w:val="-11"/>
                <w:w w:val="90"/>
                <w:sz w:val="20"/>
                <w:szCs w:val="20"/>
              </w:rPr>
              <w:t>《中国财经报》（《中国政府采购报》）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■《中国政府采购杂志》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■《中国财政杂志》</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25</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政府采购信息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8"/>
                <w:w w:val="100"/>
                <w:sz w:val="20"/>
                <w:szCs w:val="20"/>
              </w:rPr>
            </w:pPr>
            <w:r>
              <w:rPr>
                <w:rFonts w:hint="default" w:ascii="Times New Roman" w:hAnsi="Times New Roman" w:eastAsia="方正仿宋简体" w:cs="Times New Roman"/>
                <w:color w:val="auto"/>
                <w:spacing w:val="0"/>
                <w:w w:val="100"/>
                <w:sz w:val="20"/>
                <w:szCs w:val="20"/>
              </w:rPr>
              <w:t>投诉</w:t>
            </w:r>
            <w:r>
              <w:rPr>
                <w:rFonts w:hint="default" w:ascii="Times New Roman" w:hAnsi="Times New Roman" w:eastAsia="方正仿宋简体" w:cs="Times New Roman"/>
                <w:color w:val="auto"/>
                <w:spacing w:val="-84"/>
                <w:w w:val="100"/>
                <w:sz w:val="20"/>
                <w:szCs w:val="20"/>
              </w:rPr>
              <w:t>、</w:t>
            </w:r>
            <w:r>
              <w:rPr>
                <w:rFonts w:hint="default" w:ascii="Times New Roman" w:hAnsi="Times New Roman" w:eastAsia="方正仿宋简体" w:cs="Times New Roman"/>
                <w:color w:val="auto"/>
                <w:spacing w:val="0"/>
                <w:w w:val="100"/>
                <w:sz w:val="20"/>
                <w:szCs w:val="20"/>
              </w:rPr>
              <w:t>监</w:t>
            </w:r>
            <w:r>
              <w:rPr>
                <w:rFonts w:hint="default" w:ascii="Times New Roman" w:hAnsi="Times New Roman" w:eastAsia="方正仿宋简体" w:cs="Times New Roman"/>
                <w:color w:val="auto"/>
                <w:spacing w:val="8"/>
                <w:w w:val="100"/>
                <w:sz w:val="20"/>
                <w:szCs w:val="20"/>
              </w:rPr>
              <w:t>督检</w:t>
            </w:r>
            <w:r>
              <w:rPr>
                <w:rFonts w:hint="default" w:ascii="Times New Roman" w:hAnsi="Times New Roman" w:eastAsia="方正仿宋简体" w:cs="Times New Roman"/>
                <w:color w:val="auto"/>
                <w:spacing w:val="0"/>
                <w:w w:val="100"/>
                <w:sz w:val="20"/>
                <w:szCs w:val="20"/>
              </w:rPr>
              <w:t>查</w:t>
            </w:r>
            <w:r>
              <w:rPr>
                <w:rFonts w:hint="default" w:ascii="Times New Roman" w:hAnsi="Times New Roman" w:eastAsia="方正仿宋简体" w:cs="Times New Roman"/>
                <w:color w:val="auto"/>
                <w:spacing w:val="8"/>
                <w:w w:val="100"/>
                <w:sz w:val="20"/>
                <w:szCs w:val="20"/>
              </w:rPr>
              <w:t>等</w:t>
            </w: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8"/>
                <w:w w:val="100"/>
                <w:sz w:val="20"/>
                <w:szCs w:val="20"/>
              </w:rPr>
            </w:pPr>
            <w:r>
              <w:rPr>
                <w:rFonts w:hint="default" w:ascii="Times New Roman" w:hAnsi="Times New Roman" w:eastAsia="方正仿宋简体" w:cs="Times New Roman"/>
                <w:color w:val="auto"/>
                <w:spacing w:val="8"/>
                <w:w w:val="100"/>
                <w:sz w:val="20"/>
                <w:szCs w:val="20"/>
              </w:rPr>
              <w:t>处</w:t>
            </w:r>
            <w:r>
              <w:rPr>
                <w:rFonts w:hint="default" w:ascii="Times New Roman" w:hAnsi="Times New Roman" w:eastAsia="方正仿宋简体" w:cs="Times New Roman"/>
                <w:color w:val="auto"/>
                <w:spacing w:val="0"/>
                <w:w w:val="100"/>
                <w:sz w:val="20"/>
                <w:szCs w:val="20"/>
              </w:rPr>
              <w:t>理</w:t>
            </w:r>
            <w:r>
              <w:rPr>
                <w:rFonts w:hint="default" w:ascii="Times New Roman" w:hAnsi="Times New Roman" w:eastAsia="方正仿宋简体" w:cs="Times New Roman"/>
                <w:color w:val="auto"/>
                <w:spacing w:val="8"/>
                <w:w w:val="100"/>
                <w:sz w:val="20"/>
                <w:szCs w:val="20"/>
              </w:rPr>
              <w:t>决</w:t>
            </w: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定</w:t>
            </w:r>
            <w:r>
              <w:rPr>
                <w:rFonts w:hint="default" w:ascii="Times New Roman" w:hAnsi="Times New Roman" w:eastAsia="方正仿宋简体" w:cs="Times New Roman"/>
                <w:color w:val="auto"/>
                <w:spacing w:val="0"/>
                <w:w w:val="100"/>
                <w:sz w:val="20"/>
                <w:szCs w:val="20"/>
              </w:rPr>
              <w:t>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相关当事人名称及地址、投诉涉及采购项目名称及采购日期、投诉事项或监督检查主要事项、处理依据、处理结果、执法机关名称、公告日期等。</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《国务院办公厅关于推进公共资源配置领域政府信息公开的意见》、《财政部关于做好政府采购信息公开工作的通知》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■中国政府采购网及其地方分网</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■省级（含计划单列市）财政部门指定的媒体■《中国财经报》（《中国政府采购报》）</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■《中国政府采购杂志》■《中国财政杂志》■公共资源交易平台■信用中国</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26</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pacing w:val="8"/>
                <w:position w:val="1"/>
                <w:sz w:val="20"/>
                <w:szCs w:val="20"/>
              </w:rPr>
            </w:pPr>
            <w:r>
              <w:rPr>
                <w:rFonts w:hint="default" w:ascii="Times New Roman" w:hAnsi="Times New Roman" w:eastAsia="方正仿宋简体" w:cs="Times New Roman"/>
                <w:color w:val="auto"/>
                <w:spacing w:val="8"/>
                <w:position w:val="1"/>
                <w:sz w:val="20"/>
                <w:szCs w:val="20"/>
              </w:rPr>
              <w:t>集中</w:t>
            </w:r>
            <w:r>
              <w:rPr>
                <w:rFonts w:hint="default" w:ascii="Times New Roman" w:hAnsi="Times New Roman" w:eastAsia="方正仿宋简体" w:cs="Times New Roman"/>
                <w:color w:val="auto"/>
                <w:spacing w:val="0"/>
                <w:position w:val="1"/>
                <w:sz w:val="20"/>
                <w:szCs w:val="20"/>
              </w:rPr>
              <w:t>采</w:t>
            </w:r>
            <w:r>
              <w:rPr>
                <w:rFonts w:hint="default" w:ascii="Times New Roman" w:hAnsi="Times New Roman" w:eastAsia="方正仿宋简体" w:cs="Times New Roman"/>
                <w:color w:val="auto"/>
                <w:spacing w:val="8"/>
                <w:position w:val="1"/>
                <w:sz w:val="20"/>
                <w:szCs w:val="20"/>
              </w:rPr>
              <w:t>购机</w:t>
            </w:r>
            <w:r>
              <w:rPr>
                <w:rFonts w:hint="default" w:ascii="Times New Roman" w:hAnsi="Times New Roman" w:eastAsia="方正仿宋简体" w:cs="Times New Roman"/>
                <w:color w:val="auto"/>
                <w:spacing w:val="0"/>
                <w:position w:val="1"/>
                <w:sz w:val="20"/>
                <w:szCs w:val="20"/>
              </w:rPr>
              <w:t>构</w:t>
            </w:r>
            <w:r>
              <w:rPr>
                <w:rFonts w:hint="default" w:ascii="Times New Roman" w:hAnsi="Times New Roman" w:eastAsia="方正仿宋简体" w:cs="Times New Roman"/>
                <w:color w:val="auto"/>
                <w:spacing w:val="8"/>
                <w:position w:val="1"/>
                <w:sz w:val="20"/>
                <w:szCs w:val="20"/>
              </w:rPr>
              <w:t>的</w:t>
            </w: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pacing w:val="8"/>
                <w:position w:val="1"/>
                <w:sz w:val="20"/>
                <w:szCs w:val="20"/>
              </w:rPr>
            </w:pPr>
            <w:r>
              <w:rPr>
                <w:rFonts w:hint="default" w:ascii="Times New Roman" w:hAnsi="Times New Roman" w:eastAsia="方正仿宋简体" w:cs="Times New Roman"/>
                <w:color w:val="auto"/>
                <w:spacing w:val="8"/>
                <w:position w:val="1"/>
                <w:sz w:val="20"/>
                <w:szCs w:val="20"/>
              </w:rPr>
              <w:t>考</w:t>
            </w:r>
            <w:r>
              <w:rPr>
                <w:rFonts w:hint="default" w:ascii="Times New Roman" w:hAnsi="Times New Roman" w:eastAsia="方正仿宋简体" w:cs="Times New Roman"/>
                <w:color w:val="auto"/>
                <w:spacing w:val="0"/>
                <w:position w:val="1"/>
                <w:sz w:val="20"/>
                <w:szCs w:val="20"/>
              </w:rPr>
              <w:t>核</w:t>
            </w:r>
            <w:r>
              <w:rPr>
                <w:rFonts w:hint="default" w:ascii="Times New Roman" w:hAnsi="Times New Roman" w:eastAsia="方正仿宋简体" w:cs="Times New Roman"/>
                <w:color w:val="auto"/>
                <w:spacing w:val="8"/>
                <w:position w:val="1"/>
                <w:sz w:val="20"/>
                <w:szCs w:val="20"/>
              </w:rPr>
              <w:t>结</w:t>
            </w: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position w:val="1"/>
                <w:sz w:val="20"/>
                <w:szCs w:val="20"/>
              </w:rPr>
              <w:t>果</w:t>
            </w:r>
            <w:r>
              <w:rPr>
                <w:rFonts w:hint="default" w:ascii="Times New Roman" w:hAnsi="Times New Roman" w:eastAsia="方正仿宋简体" w:cs="Times New Roman"/>
                <w:color w:val="auto"/>
                <w:spacing w:val="0"/>
                <w:position w:val="1"/>
                <w:sz w:val="20"/>
                <w:szCs w:val="20"/>
              </w:rPr>
              <w:t>公</w:t>
            </w:r>
            <w:r>
              <w:rPr>
                <w:rFonts w:hint="default" w:ascii="Times New Roman" w:hAnsi="Times New Roman" w:eastAsia="方正仿宋简体" w:cs="Times New Roman"/>
                <w:color w:val="auto"/>
                <w:spacing w:val="0"/>
                <w:w w:val="100"/>
                <w:sz w:val="20"/>
                <w:szCs w:val="20"/>
              </w:rPr>
              <w:t>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sz w:val="20"/>
                <w:szCs w:val="20"/>
              </w:rPr>
              <w:t>集中采购机构名称、考核内容、考核方法、考核结果、存在问题、考核单位等。</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w w:val="100"/>
                <w:sz w:val="20"/>
                <w:szCs w:val="20"/>
                <w:vertAlign w:val="baseline"/>
                <w:lang w:eastAsia="zh-CN"/>
              </w:rPr>
              <w:t>同上</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27</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国有土地使用权出让信息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土地</w:t>
            </w:r>
            <w:r>
              <w:rPr>
                <w:rFonts w:hint="default" w:ascii="Times New Roman" w:hAnsi="Times New Roman" w:eastAsia="方正仿宋简体" w:cs="Times New Roman"/>
                <w:color w:val="auto"/>
                <w:spacing w:val="0"/>
                <w:w w:val="100"/>
                <w:sz w:val="20"/>
                <w:szCs w:val="20"/>
              </w:rPr>
              <w:t>出让计划</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明确国有建设用地供应指导思想和原则；提出国有建设用地供应政策导向；确定国有建设用地供应总量、结构、布局、时序和方式；落实计划供应的宗地；实施计划的保障措施。</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《国务院办公厅关于推进公共资源配置领域政府信息公开的意见》、《招标拍卖挂牌出让国有建设用地使用权规定》、《国有建设用地供应计划编制规范》（试行）</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■各级自然资源管理部</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门网站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28</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招标</w:t>
            </w:r>
            <w:r>
              <w:rPr>
                <w:rFonts w:hint="default" w:ascii="Times New Roman" w:hAnsi="Times New Roman" w:eastAsia="方正仿宋简体" w:cs="Times New Roman"/>
                <w:color w:val="auto"/>
                <w:spacing w:val="0"/>
                <w:w w:val="100"/>
                <w:sz w:val="20"/>
                <w:szCs w:val="20"/>
              </w:rPr>
              <w:t>拍</w:t>
            </w:r>
            <w:r>
              <w:rPr>
                <w:rFonts w:hint="default" w:ascii="Times New Roman" w:hAnsi="Times New Roman" w:eastAsia="方正仿宋简体" w:cs="Times New Roman"/>
                <w:color w:val="auto"/>
                <w:spacing w:val="8"/>
                <w:w w:val="100"/>
                <w:sz w:val="20"/>
                <w:szCs w:val="20"/>
              </w:rPr>
              <w:t>卖挂</w:t>
            </w:r>
            <w:r>
              <w:rPr>
                <w:rFonts w:hint="default" w:ascii="Times New Roman" w:hAnsi="Times New Roman" w:eastAsia="方正仿宋简体" w:cs="Times New Roman"/>
                <w:color w:val="auto"/>
                <w:spacing w:val="0"/>
                <w:w w:val="100"/>
                <w:sz w:val="20"/>
                <w:szCs w:val="20"/>
              </w:rPr>
              <w:t>牌</w:t>
            </w:r>
            <w:r>
              <w:rPr>
                <w:rFonts w:hint="default" w:ascii="Times New Roman" w:hAnsi="Times New Roman" w:eastAsia="方正仿宋简体" w:cs="Times New Roman"/>
                <w:color w:val="auto"/>
                <w:spacing w:val="8"/>
                <w:w w:val="100"/>
                <w:sz w:val="20"/>
                <w:szCs w:val="20"/>
              </w:rPr>
              <w:t>出让</w:t>
            </w:r>
            <w:r>
              <w:rPr>
                <w:rFonts w:hint="default" w:ascii="Times New Roman" w:hAnsi="Times New Roman" w:eastAsia="方正仿宋简体" w:cs="Times New Roman"/>
                <w:color w:val="auto"/>
                <w:spacing w:val="0"/>
                <w:w w:val="100"/>
                <w:sz w:val="20"/>
                <w:szCs w:val="20"/>
              </w:rPr>
              <w:t>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出让人的名称和地址；出让宗地的面积、界址、空间范围、现状、使用年期、用途、规划指标要求；投标人、竞买人的资格要求以及申请取得投标、竞买资格的办法；索取招标拍卖挂牌出让文件的时间、地点和方式；招标拍卖挂</w:t>
            </w:r>
            <w:r>
              <w:rPr>
                <w:rFonts w:hint="default" w:ascii="Times New Roman" w:hAnsi="Times New Roman" w:eastAsia="方正仿宋简体" w:cs="Times New Roman"/>
                <w:color w:val="auto"/>
                <w:spacing w:val="-6"/>
                <w:sz w:val="20"/>
                <w:szCs w:val="20"/>
              </w:rPr>
              <w:t>牌时间、地点、投标挂牌期限、投标和竞价方式等；确定中标人、竞得人的标准和方法；投标、竞买保证金；其他需要公告的事项。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《国务院办公厅关于推进公共资源配置领域政府信息公开的意见》、《招标拍卖挂牌出让国有建设用地使用权规定》</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■土地有形市场或者指定的场所、媒介（一般指中国土地市场网、当地政府媒介）</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29</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z w:val="20"/>
                <w:szCs w:val="20"/>
              </w:rPr>
              <w:t>国有土地使用权出让信息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公告</w:t>
            </w:r>
            <w:r>
              <w:rPr>
                <w:rFonts w:hint="default" w:ascii="Times New Roman" w:hAnsi="Times New Roman" w:eastAsia="方正仿宋简体" w:cs="Times New Roman"/>
                <w:color w:val="auto"/>
                <w:spacing w:val="0"/>
                <w:w w:val="100"/>
                <w:sz w:val="20"/>
                <w:szCs w:val="20"/>
              </w:rPr>
              <w:t>调整</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sz w:val="20"/>
                <w:szCs w:val="20"/>
              </w:rPr>
              <w:t>公开国有建设用地使用权出让公告、项目概况、澄清或者修改事项、联系方式。</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sz w:val="20"/>
                <w:szCs w:val="20"/>
              </w:rPr>
              <w:t>《招标拍卖挂牌出让国有土地使用权规范》</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■中国土地市场网或者土地有形市场等指定场所</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招标</w:t>
            </w:r>
            <w:r>
              <w:rPr>
                <w:rFonts w:hint="default" w:ascii="Times New Roman" w:hAnsi="Times New Roman" w:eastAsia="方正仿宋简体" w:cs="Times New Roman"/>
                <w:color w:val="auto"/>
                <w:spacing w:val="0"/>
                <w:w w:val="100"/>
                <w:sz w:val="20"/>
                <w:szCs w:val="20"/>
              </w:rPr>
              <w:t>拍</w:t>
            </w:r>
            <w:r>
              <w:rPr>
                <w:rFonts w:hint="default" w:ascii="Times New Roman" w:hAnsi="Times New Roman" w:eastAsia="方正仿宋简体" w:cs="Times New Roman"/>
                <w:color w:val="auto"/>
                <w:spacing w:val="8"/>
                <w:w w:val="100"/>
                <w:sz w:val="20"/>
                <w:szCs w:val="20"/>
              </w:rPr>
              <w:t>卖挂</w:t>
            </w:r>
            <w:r>
              <w:rPr>
                <w:rFonts w:hint="default" w:ascii="Times New Roman" w:hAnsi="Times New Roman" w:eastAsia="方正仿宋简体" w:cs="Times New Roman"/>
                <w:color w:val="auto"/>
                <w:spacing w:val="0"/>
                <w:w w:val="100"/>
                <w:sz w:val="20"/>
                <w:szCs w:val="20"/>
              </w:rPr>
              <w:t>牌</w:t>
            </w:r>
            <w:r>
              <w:rPr>
                <w:rFonts w:hint="default" w:ascii="Times New Roman" w:hAnsi="Times New Roman" w:eastAsia="方正仿宋简体" w:cs="Times New Roman"/>
                <w:color w:val="auto"/>
                <w:spacing w:val="8"/>
                <w:w w:val="100"/>
                <w:sz w:val="20"/>
                <w:szCs w:val="20"/>
              </w:rPr>
              <w:t>出让</w:t>
            </w:r>
            <w:r>
              <w:rPr>
                <w:rFonts w:hint="default" w:ascii="Times New Roman" w:hAnsi="Times New Roman" w:eastAsia="方正仿宋简体" w:cs="Times New Roman"/>
                <w:color w:val="auto"/>
                <w:spacing w:val="0"/>
                <w:w w:val="100"/>
                <w:sz w:val="20"/>
                <w:szCs w:val="20"/>
              </w:rPr>
              <w:t>结</w:t>
            </w:r>
            <w:r>
              <w:rPr>
                <w:rFonts w:hint="default" w:ascii="Times New Roman" w:hAnsi="Times New Roman" w:eastAsia="方正仿宋简体" w:cs="Times New Roman"/>
                <w:color w:val="auto"/>
                <w:spacing w:val="-84"/>
                <w:w w:val="100"/>
                <w:sz w:val="20"/>
                <w:szCs w:val="20"/>
              </w:rPr>
              <w:t>果</w:t>
            </w:r>
            <w:r>
              <w:rPr>
                <w:rFonts w:hint="default" w:ascii="Times New Roman" w:hAnsi="Times New Roman" w:eastAsia="方正仿宋简体" w:cs="Times New Roman"/>
                <w:color w:val="auto"/>
                <w:spacing w:val="0"/>
                <w:w w:val="100"/>
                <w:sz w:val="20"/>
                <w:szCs w:val="20"/>
              </w:rPr>
              <w:t>（成交公示）</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土地位置、面积、用途、开发程度、土地级别、容积率、出让年限、供地方式、受让人、成交价格和成交时间等。</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《国务院办公厅关于推进公共资源配置领域政府信息公开的意见》、《招标拍卖挂牌出让国有建设用地使用权规定》、《招标拍卖挂牌出让国有土地使用权规范》</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■土地有形市场或者指定的场所、媒介（一般指中国土地市场网、当地政府媒介）</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31</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供应</w:t>
            </w:r>
            <w:r>
              <w:rPr>
                <w:rFonts w:hint="default" w:ascii="Times New Roman" w:hAnsi="Times New Roman" w:eastAsia="方正仿宋简体" w:cs="Times New Roman"/>
                <w:color w:val="auto"/>
                <w:spacing w:val="0"/>
                <w:w w:val="100"/>
                <w:sz w:val="20"/>
                <w:szCs w:val="20"/>
              </w:rPr>
              <w:t>结果</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0"/>
                <w:position w:val="0"/>
                <w:sz w:val="20"/>
                <w:szCs w:val="20"/>
              </w:rPr>
              <w:t>国有建设用地使用权年度供应结果。</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sz w:val="20"/>
                <w:szCs w:val="20"/>
              </w:rPr>
              <w:t>《国务院办公厅关于推进公共资源配置领域政府信息公开的意见》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■各级自然资源管理部门网站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32</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矿业权出让信息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招标</w:t>
            </w:r>
            <w:r>
              <w:rPr>
                <w:rFonts w:hint="default" w:ascii="Times New Roman" w:hAnsi="Times New Roman" w:eastAsia="方正仿宋简体" w:cs="Times New Roman"/>
                <w:color w:val="auto"/>
                <w:spacing w:val="0"/>
                <w:w w:val="100"/>
                <w:sz w:val="20"/>
                <w:szCs w:val="20"/>
              </w:rPr>
              <w:t>拍</w:t>
            </w:r>
            <w:r>
              <w:rPr>
                <w:rFonts w:hint="default" w:ascii="Times New Roman" w:hAnsi="Times New Roman" w:eastAsia="方正仿宋简体" w:cs="Times New Roman"/>
                <w:color w:val="auto"/>
                <w:spacing w:val="8"/>
                <w:w w:val="100"/>
                <w:sz w:val="20"/>
                <w:szCs w:val="20"/>
              </w:rPr>
              <w:t>卖挂</w:t>
            </w:r>
            <w:r>
              <w:rPr>
                <w:rFonts w:hint="default" w:ascii="Times New Roman" w:hAnsi="Times New Roman" w:eastAsia="方正仿宋简体" w:cs="Times New Roman"/>
                <w:color w:val="auto"/>
                <w:spacing w:val="0"/>
                <w:w w:val="100"/>
                <w:sz w:val="20"/>
                <w:szCs w:val="20"/>
              </w:rPr>
              <w:t>牌</w:t>
            </w:r>
            <w:r>
              <w:rPr>
                <w:rFonts w:hint="default" w:ascii="Times New Roman" w:hAnsi="Times New Roman" w:eastAsia="方正仿宋简体" w:cs="Times New Roman"/>
                <w:color w:val="auto"/>
                <w:spacing w:val="8"/>
                <w:w w:val="100"/>
                <w:sz w:val="20"/>
                <w:szCs w:val="20"/>
              </w:rPr>
              <w:t>出让</w:t>
            </w:r>
            <w:r>
              <w:rPr>
                <w:rFonts w:hint="default" w:ascii="Times New Roman" w:hAnsi="Times New Roman" w:eastAsia="方正仿宋简体" w:cs="Times New Roman"/>
                <w:color w:val="auto"/>
                <w:spacing w:val="0"/>
                <w:w w:val="100"/>
                <w:sz w:val="20"/>
                <w:szCs w:val="20"/>
              </w:rPr>
              <w:t>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《国务院办公厅关于推进公共资源配置领域政府信息公开的意见》、国土资源部关于印发矿业权交易规则》的通知、《自然资源部关于调整&lt;矿业权交易规则&gt;有关规定的通知》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■公共资源交易平台在下列平台同时发布：■自然资源部门户网站■同级自然资源主管部门门户网站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■矿业权交易平台交易大厅</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33</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招标</w:t>
            </w:r>
            <w:r>
              <w:rPr>
                <w:rFonts w:hint="default" w:ascii="Times New Roman" w:hAnsi="Times New Roman" w:eastAsia="方正仿宋简体" w:cs="Times New Roman"/>
                <w:color w:val="auto"/>
                <w:spacing w:val="0"/>
                <w:w w:val="100"/>
                <w:sz w:val="20"/>
                <w:szCs w:val="20"/>
              </w:rPr>
              <w:t>拍</w:t>
            </w:r>
            <w:r>
              <w:rPr>
                <w:rFonts w:hint="default" w:ascii="Times New Roman" w:hAnsi="Times New Roman" w:eastAsia="方正仿宋简体" w:cs="Times New Roman"/>
                <w:color w:val="auto"/>
                <w:spacing w:val="8"/>
                <w:w w:val="100"/>
                <w:sz w:val="20"/>
                <w:szCs w:val="20"/>
              </w:rPr>
              <w:t>卖挂</w:t>
            </w:r>
            <w:r>
              <w:rPr>
                <w:rFonts w:hint="default" w:ascii="Times New Roman" w:hAnsi="Times New Roman" w:eastAsia="方正仿宋简体" w:cs="Times New Roman"/>
                <w:color w:val="auto"/>
                <w:spacing w:val="0"/>
                <w:w w:val="100"/>
                <w:sz w:val="20"/>
                <w:szCs w:val="20"/>
              </w:rPr>
              <w:t>牌</w:t>
            </w:r>
            <w:r>
              <w:rPr>
                <w:rFonts w:hint="default" w:ascii="Times New Roman" w:hAnsi="Times New Roman" w:eastAsia="方正仿宋简体" w:cs="Times New Roman"/>
                <w:color w:val="auto"/>
                <w:spacing w:val="8"/>
                <w:w w:val="100"/>
                <w:sz w:val="20"/>
                <w:szCs w:val="20"/>
              </w:rPr>
              <w:t>成交</w:t>
            </w:r>
            <w:r>
              <w:rPr>
                <w:rFonts w:hint="default" w:ascii="Times New Roman" w:hAnsi="Times New Roman" w:eastAsia="方正仿宋简体" w:cs="Times New Roman"/>
                <w:color w:val="auto"/>
                <w:spacing w:val="0"/>
                <w:w w:val="100"/>
                <w:sz w:val="20"/>
                <w:szCs w:val="20"/>
              </w:rPr>
              <w:t>结果公示</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《国务院办公厅关于推进公共资源配置领域政府信息公开的意见》、国土资源部关于印发矿业权交易规则》的通知</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lang w:eastAsia="zh-CN"/>
              </w:rPr>
            </w:pPr>
            <w:r>
              <w:rPr>
                <w:rFonts w:hint="default" w:ascii="Times New Roman" w:hAnsi="Times New Roman" w:eastAsia="方正仿宋简体" w:cs="Times New Roman"/>
                <w:color w:val="auto"/>
                <w:sz w:val="20"/>
                <w:szCs w:val="20"/>
              </w:rPr>
              <w:t>■公共资源交易平台在下列平台同时发布：■自然资源部门户网站■同级自然资源主管部门门户网站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■矿业权交易平台交易大厅</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34</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矿业权出让信息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right="0"/>
              <w:jc w:val="center"/>
              <w:textAlignment w:val="auto"/>
              <w:rPr>
                <w:rFonts w:hint="default" w:ascii="Times New Roman" w:hAnsi="Times New Roman" w:eastAsia="方正仿宋简体" w:cs="Times New Roman"/>
                <w:color w:val="auto"/>
                <w:sz w:val="20"/>
                <w:szCs w:val="20"/>
              </w:rPr>
            </w:pP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审批</w:t>
            </w:r>
            <w:r>
              <w:rPr>
                <w:rFonts w:hint="default" w:ascii="Times New Roman" w:hAnsi="Times New Roman" w:eastAsia="方正仿宋简体" w:cs="Times New Roman"/>
                <w:color w:val="auto"/>
                <w:spacing w:val="0"/>
                <w:w w:val="100"/>
                <w:sz w:val="20"/>
                <w:szCs w:val="20"/>
              </w:rPr>
              <w:t>结果信息</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每个项目的审批结果信息（交易完成后由各级自然资源管理部门审批）。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《政府信息公开条例》、《国务院办公厅关于推进公共资源配置领域政府信息公开的意见》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■各级自然资源管理部门网站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35</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8"/>
                <w:w w:val="100"/>
                <w:sz w:val="20"/>
                <w:szCs w:val="20"/>
              </w:rPr>
            </w:pPr>
            <w:r>
              <w:rPr>
                <w:rFonts w:hint="default" w:ascii="Times New Roman" w:hAnsi="Times New Roman" w:eastAsia="方正仿宋简体" w:cs="Times New Roman"/>
                <w:color w:val="auto"/>
                <w:spacing w:val="8"/>
                <w:w w:val="100"/>
                <w:sz w:val="20"/>
                <w:szCs w:val="20"/>
              </w:rPr>
              <w:t>项目</w:t>
            </w:r>
          </w:p>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0"/>
                <w:w w:val="100"/>
                <w:sz w:val="20"/>
                <w:szCs w:val="20"/>
              </w:rPr>
              <w:t>信息</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公告有效期内矿业权基本信息包括矿业权名称、许可证号、矿业权人、矿种、有效期限。</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《政府信息公开条例》、《国务院办公厅关于推进公共资源配置领域政府信息公开的意见》</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■各级自然资源管理部门网站</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—6110317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36</w:t>
            </w:r>
          </w:p>
        </w:tc>
        <w:tc>
          <w:tcPr>
            <w:tcW w:w="69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z w:val="20"/>
                <w:szCs w:val="20"/>
              </w:rPr>
              <w:t>国有产权交易信息</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国有</w:t>
            </w:r>
            <w:r>
              <w:rPr>
                <w:rFonts w:hint="default" w:ascii="Times New Roman" w:hAnsi="Times New Roman" w:eastAsia="方正仿宋简体" w:cs="Times New Roman"/>
                <w:color w:val="auto"/>
                <w:spacing w:val="0"/>
                <w:w w:val="100"/>
                <w:sz w:val="20"/>
                <w:szCs w:val="20"/>
              </w:rPr>
              <w:t>企</w:t>
            </w:r>
            <w:r>
              <w:rPr>
                <w:rFonts w:hint="default" w:ascii="Times New Roman" w:hAnsi="Times New Roman" w:eastAsia="方正仿宋简体" w:cs="Times New Roman"/>
                <w:color w:val="auto"/>
                <w:spacing w:val="8"/>
                <w:w w:val="100"/>
                <w:sz w:val="20"/>
                <w:szCs w:val="20"/>
              </w:rPr>
              <w:t>业产</w:t>
            </w:r>
            <w:r>
              <w:rPr>
                <w:rFonts w:hint="default" w:ascii="Times New Roman" w:hAnsi="Times New Roman" w:eastAsia="方正仿宋简体" w:cs="Times New Roman"/>
                <w:color w:val="auto"/>
                <w:spacing w:val="0"/>
                <w:w w:val="100"/>
                <w:sz w:val="20"/>
                <w:szCs w:val="20"/>
              </w:rPr>
              <w:t>权</w:t>
            </w:r>
            <w:r>
              <w:rPr>
                <w:rFonts w:hint="default" w:ascii="Times New Roman" w:hAnsi="Times New Roman" w:eastAsia="方正仿宋简体" w:cs="Times New Roman"/>
                <w:color w:val="auto"/>
                <w:spacing w:val="8"/>
                <w:w w:val="100"/>
                <w:sz w:val="20"/>
                <w:szCs w:val="20"/>
              </w:rPr>
              <w:t>转让</w:t>
            </w:r>
            <w:r>
              <w:rPr>
                <w:rFonts w:hint="default" w:ascii="Times New Roman" w:hAnsi="Times New Roman" w:eastAsia="方正仿宋简体" w:cs="Times New Roman"/>
                <w:color w:val="auto"/>
                <w:spacing w:val="0"/>
                <w:w w:val="100"/>
                <w:sz w:val="20"/>
                <w:szCs w:val="20"/>
              </w:rPr>
              <w:t>信</w:t>
            </w:r>
            <w:r>
              <w:rPr>
                <w:rFonts w:hint="default" w:ascii="Times New Roman" w:hAnsi="Times New Roman" w:eastAsia="方正仿宋简体" w:cs="Times New Roman"/>
                <w:color w:val="auto"/>
                <w:spacing w:val="8"/>
                <w:w w:val="100"/>
                <w:sz w:val="20"/>
                <w:szCs w:val="20"/>
              </w:rPr>
              <w:t>息预</w:t>
            </w:r>
            <w:r>
              <w:rPr>
                <w:rFonts w:hint="default" w:ascii="Times New Roman" w:hAnsi="Times New Roman" w:eastAsia="方正仿宋简体" w:cs="Times New Roman"/>
                <w:color w:val="auto"/>
                <w:spacing w:val="0"/>
                <w:w w:val="100"/>
                <w:sz w:val="20"/>
                <w:szCs w:val="20"/>
              </w:rPr>
              <w:t>披露</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sz w:val="20"/>
                <w:szCs w:val="20"/>
              </w:rPr>
              <w:t>《国务院办公厅关于推进公共资源配置领域政府信息公开的意见》、《企业国有资产交易监督管理办法》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position w:val="0"/>
                <w:sz w:val="20"/>
                <w:szCs w:val="20"/>
              </w:rPr>
            </w:pPr>
            <w:r>
              <w:rPr>
                <w:rFonts w:hint="default" w:ascii="Times New Roman" w:hAnsi="Times New Roman" w:eastAsia="方正仿宋简体" w:cs="Times New Roman"/>
                <w:color w:val="auto"/>
                <w:spacing w:val="-6"/>
                <w:position w:val="0"/>
                <w:sz w:val="20"/>
                <w:szCs w:val="20"/>
              </w:rPr>
              <w:t>■产权交易机构网站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position w:val="0"/>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37</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国有产权交易信息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国有</w:t>
            </w:r>
            <w:r>
              <w:rPr>
                <w:rFonts w:hint="default" w:ascii="Times New Roman" w:hAnsi="Times New Roman" w:eastAsia="方正仿宋简体" w:cs="Times New Roman"/>
                <w:color w:val="auto"/>
                <w:spacing w:val="0"/>
                <w:w w:val="100"/>
                <w:sz w:val="20"/>
                <w:szCs w:val="20"/>
              </w:rPr>
              <w:t>企</w:t>
            </w:r>
            <w:r>
              <w:rPr>
                <w:rFonts w:hint="default" w:ascii="Times New Roman" w:hAnsi="Times New Roman" w:eastAsia="方正仿宋简体" w:cs="Times New Roman"/>
                <w:color w:val="auto"/>
                <w:spacing w:val="8"/>
                <w:w w:val="100"/>
                <w:sz w:val="20"/>
                <w:szCs w:val="20"/>
              </w:rPr>
              <w:t>业产</w:t>
            </w:r>
            <w:r>
              <w:rPr>
                <w:rFonts w:hint="default" w:ascii="Times New Roman" w:hAnsi="Times New Roman" w:eastAsia="方正仿宋简体" w:cs="Times New Roman"/>
                <w:color w:val="auto"/>
                <w:spacing w:val="0"/>
                <w:w w:val="100"/>
                <w:sz w:val="20"/>
                <w:szCs w:val="20"/>
              </w:rPr>
              <w:t>权</w:t>
            </w:r>
            <w:r>
              <w:rPr>
                <w:rFonts w:hint="default" w:ascii="Times New Roman" w:hAnsi="Times New Roman" w:eastAsia="方正仿宋简体" w:cs="Times New Roman"/>
                <w:color w:val="auto"/>
                <w:spacing w:val="8"/>
                <w:w w:val="100"/>
                <w:sz w:val="20"/>
                <w:szCs w:val="20"/>
              </w:rPr>
              <w:t>转让</w:t>
            </w:r>
            <w:r>
              <w:rPr>
                <w:rFonts w:hint="default" w:ascii="Times New Roman" w:hAnsi="Times New Roman" w:eastAsia="方正仿宋简体" w:cs="Times New Roman"/>
                <w:color w:val="auto"/>
                <w:spacing w:val="0"/>
                <w:w w:val="100"/>
                <w:sz w:val="20"/>
                <w:szCs w:val="20"/>
              </w:rPr>
              <w:t>信息披露</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pacing w:val="-6"/>
                <w:sz w:val="20"/>
                <w:szCs w:val="20"/>
              </w:rPr>
              <w:t>《国务院办公厅关于推进公共资源配置领域政府信息公开的意见》、《企业国有资产交易监督管理办法》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position w:val="0"/>
                <w:sz w:val="20"/>
                <w:szCs w:val="20"/>
              </w:rPr>
            </w:pPr>
            <w:r>
              <w:rPr>
                <w:rFonts w:hint="default" w:ascii="Times New Roman" w:hAnsi="Times New Roman" w:eastAsia="方正仿宋简体" w:cs="Times New Roman"/>
                <w:color w:val="auto"/>
                <w:spacing w:val="-6"/>
                <w:position w:val="0"/>
                <w:sz w:val="20"/>
                <w:szCs w:val="20"/>
              </w:rPr>
              <w:t>■产权交易机构网站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pacing w:val="-6"/>
                <w:position w:val="0"/>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38</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国有</w:t>
            </w:r>
            <w:r>
              <w:rPr>
                <w:rFonts w:hint="default" w:ascii="Times New Roman" w:hAnsi="Times New Roman" w:eastAsia="方正仿宋简体" w:cs="Times New Roman"/>
                <w:color w:val="auto"/>
                <w:spacing w:val="0"/>
                <w:w w:val="100"/>
                <w:sz w:val="20"/>
                <w:szCs w:val="20"/>
              </w:rPr>
              <w:t>企</w:t>
            </w:r>
            <w:r>
              <w:rPr>
                <w:rFonts w:hint="default" w:ascii="Times New Roman" w:hAnsi="Times New Roman" w:eastAsia="方正仿宋简体" w:cs="Times New Roman"/>
                <w:color w:val="auto"/>
                <w:spacing w:val="8"/>
                <w:w w:val="100"/>
                <w:sz w:val="20"/>
                <w:szCs w:val="20"/>
              </w:rPr>
              <w:t>业产</w:t>
            </w:r>
            <w:r>
              <w:rPr>
                <w:rFonts w:hint="default" w:ascii="Times New Roman" w:hAnsi="Times New Roman" w:eastAsia="方正仿宋简体" w:cs="Times New Roman"/>
                <w:color w:val="auto"/>
                <w:spacing w:val="0"/>
                <w:w w:val="100"/>
                <w:sz w:val="20"/>
                <w:szCs w:val="20"/>
              </w:rPr>
              <w:t>权</w:t>
            </w:r>
            <w:r>
              <w:rPr>
                <w:rFonts w:hint="default" w:ascii="Times New Roman" w:hAnsi="Times New Roman" w:eastAsia="方正仿宋简体" w:cs="Times New Roman"/>
                <w:color w:val="auto"/>
                <w:spacing w:val="8"/>
                <w:w w:val="100"/>
                <w:sz w:val="20"/>
                <w:szCs w:val="20"/>
              </w:rPr>
              <w:t>转让</w:t>
            </w:r>
            <w:r>
              <w:rPr>
                <w:rFonts w:hint="default" w:ascii="Times New Roman" w:hAnsi="Times New Roman" w:eastAsia="方正仿宋简体" w:cs="Times New Roman"/>
                <w:color w:val="auto"/>
                <w:spacing w:val="0"/>
                <w:w w:val="100"/>
                <w:sz w:val="20"/>
                <w:szCs w:val="20"/>
              </w:rPr>
              <w:t>成交公告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交易标的名称、转让标的评估结果、转让底价、交易价格。</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《国务院办公厅关于推进公共资源配置领域政府信息公开的意见》、《企业国有资产交易监督管理办法》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position w:val="0"/>
                <w:sz w:val="20"/>
                <w:szCs w:val="20"/>
              </w:rPr>
            </w:pPr>
            <w:r>
              <w:rPr>
                <w:rFonts w:hint="default" w:ascii="Times New Roman" w:hAnsi="Times New Roman" w:eastAsia="方正仿宋简体" w:cs="Times New Roman"/>
                <w:color w:val="auto"/>
                <w:spacing w:val="6"/>
                <w:position w:val="0"/>
                <w:sz w:val="20"/>
                <w:szCs w:val="20"/>
              </w:rPr>
              <w:t>■产权交易机构网站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position w:val="0"/>
                <w:sz w:val="20"/>
                <w:szCs w:val="20"/>
              </w:rPr>
            </w:pPr>
            <w:r>
              <w:rPr>
                <w:rFonts w:hint="default" w:ascii="Times New Roman" w:hAnsi="Times New Roman" w:eastAsia="方正仿宋简体" w:cs="Times New Roman"/>
                <w:color w:val="auto"/>
                <w:spacing w:val="6"/>
                <w:position w:val="0"/>
                <w:sz w:val="20"/>
                <w:szCs w:val="20"/>
              </w:rPr>
              <w:t>■公共资源交易平台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position w:val="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39</w:t>
            </w:r>
          </w:p>
        </w:tc>
        <w:tc>
          <w:tcPr>
            <w:tcW w:w="699"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z w:val="20"/>
                <w:szCs w:val="20"/>
              </w:rPr>
            </w:pPr>
            <w:r>
              <w:rPr>
                <w:rFonts w:hint="default" w:ascii="Times New Roman" w:hAnsi="Times New Roman" w:eastAsia="方正仿宋简体" w:cs="Times New Roman"/>
                <w:color w:val="auto"/>
                <w:sz w:val="20"/>
                <w:szCs w:val="20"/>
              </w:rPr>
              <w:t>国有产权交易信息</w:t>
            </w:r>
          </w:p>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国有</w:t>
            </w:r>
            <w:r>
              <w:rPr>
                <w:rFonts w:hint="default" w:ascii="Times New Roman" w:hAnsi="Times New Roman" w:eastAsia="方正仿宋简体" w:cs="Times New Roman"/>
                <w:color w:val="auto"/>
                <w:spacing w:val="0"/>
                <w:w w:val="100"/>
                <w:sz w:val="20"/>
                <w:szCs w:val="20"/>
              </w:rPr>
              <w:t>企</w:t>
            </w:r>
            <w:r>
              <w:rPr>
                <w:rFonts w:hint="default" w:ascii="Times New Roman" w:hAnsi="Times New Roman" w:eastAsia="方正仿宋简体" w:cs="Times New Roman"/>
                <w:color w:val="auto"/>
                <w:spacing w:val="8"/>
                <w:w w:val="100"/>
                <w:sz w:val="20"/>
                <w:szCs w:val="20"/>
              </w:rPr>
              <w:t>业资</w:t>
            </w:r>
            <w:r>
              <w:rPr>
                <w:rFonts w:hint="default" w:ascii="Times New Roman" w:hAnsi="Times New Roman" w:eastAsia="方正仿宋简体" w:cs="Times New Roman"/>
                <w:color w:val="auto"/>
                <w:spacing w:val="0"/>
                <w:w w:val="100"/>
                <w:sz w:val="20"/>
                <w:szCs w:val="20"/>
              </w:rPr>
              <w:t>产</w:t>
            </w:r>
            <w:r>
              <w:rPr>
                <w:rFonts w:hint="default" w:ascii="Times New Roman" w:hAnsi="Times New Roman" w:eastAsia="方正仿宋简体" w:cs="Times New Roman"/>
                <w:color w:val="auto"/>
                <w:spacing w:val="8"/>
                <w:w w:val="100"/>
                <w:sz w:val="20"/>
                <w:szCs w:val="20"/>
              </w:rPr>
              <w:t>转让</w:t>
            </w:r>
            <w:r>
              <w:rPr>
                <w:rFonts w:hint="default" w:ascii="Times New Roman" w:hAnsi="Times New Roman" w:eastAsia="方正仿宋简体" w:cs="Times New Roman"/>
                <w:color w:val="auto"/>
                <w:spacing w:val="0"/>
                <w:w w:val="100"/>
                <w:sz w:val="20"/>
                <w:szCs w:val="20"/>
              </w:rPr>
              <w:t>信息披露</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标的基本情况、交易条件、转让底价、竞价方式、受让方选择的相关评判标准等。</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《国务院办公厅关于推进公共资源配置领域政府信息公开的意见》、《企业国有资产交易监督管理办法》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position w:val="0"/>
                <w:sz w:val="20"/>
                <w:szCs w:val="20"/>
              </w:rPr>
            </w:pPr>
            <w:r>
              <w:rPr>
                <w:rFonts w:hint="default" w:ascii="Times New Roman" w:hAnsi="Times New Roman" w:eastAsia="方正仿宋简体" w:cs="Times New Roman"/>
                <w:color w:val="auto"/>
                <w:spacing w:val="6"/>
                <w:position w:val="0"/>
                <w:sz w:val="20"/>
                <w:szCs w:val="20"/>
              </w:rPr>
              <w:t>■产权交易机构网站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position w:val="0"/>
                <w:sz w:val="20"/>
                <w:szCs w:val="20"/>
              </w:rPr>
            </w:pPr>
            <w:r>
              <w:rPr>
                <w:rFonts w:hint="default" w:ascii="Times New Roman" w:hAnsi="Times New Roman" w:eastAsia="方正仿宋简体" w:cs="Times New Roman"/>
                <w:color w:val="auto"/>
                <w:spacing w:val="6"/>
                <w:position w:val="0"/>
                <w:sz w:val="20"/>
                <w:szCs w:val="20"/>
              </w:rPr>
              <w:t>■公共资源交易平台</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jc w:val="both"/>
              <w:textAlignment w:val="auto"/>
              <w:rPr>
                <w:rFonts w:hint="default" w:ascii="Times New Roman" w:hAnsi="Times New Roman" w:eastAsia="方正仿宋简体" w:cs="Times New Roman"/>
                <w:color w:val="auto"/>
                <w:spacing w:val="6"/>
                <w:w w:val="100"/>
                <w:position w:val="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jc w:val="center"/>
        </w:trPr>
        <w:tc>
          <w:tcPr>
            <w:tcW w:w="36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r>
              <w:rPr>
                <w:rFonts w:hint="default" w:ascii="Times New Roman" w:hAnsi="Times New Roman" w:eastAsia="方正仿宋简体" w:cs="Times New Roman"/>
                <w:color w:val="auto"/>
                <w:spacing w:val="-6"/>
                <w:w w:val="100"/>
                <w:sz w:val="20"/>
                <w:szCs w:val="20"/>
                <w:vertAlign w:val="baseline"/>
                <w:lang w:val="en-US" w:eastAsia="zh-CN"/>
              </w:rPr>
              <w:t>40</w:t>
            </w:r>
          </w:p>
        </w:tc>
        <w:tc>
          <w:tcPr>
            <w:tcW w:w="699"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lang w:val="en-US" w:eastAsia="zh-CN"/>
              </w:rPr>
            </w:pPr>
          </w:p>
        </w:tc>
        <w:tc>
          <w:tcPr>
            <w:tcW w:w="984" w:type="dxa"/>
            <w:vAlign w:val="center"/>
          </w:tcPr>
          <w:p>
            <w:pPr>
              <w:keepNext w:val="0"/>
              <w:keepLines w:val="0"/>
              <w:pageBreakBefore w:val="0"/>
              <w:widowControl w:val="0"/>
              <w:kinsoku/>
              <w:wordWrap/>
              <w:overflowPunct/>
              <w:topLinePunct w:val="0"/>
              <w:autoSpaceDE/>
              <w:autoSpaceDN/>
              <w:bidi w:val="0"/>
              <w:adjustRightInd/>
              <w:snapToGrid/>
              <w:spacing w:after="0" w:line="260" w:lineRule="exact"/>
              <w:ind w:left="0" w:leftChars="0" w:right="0" w:rightChars="0"/>
              <w:jc w:val="center"/>
              <w:textAlignment w:val="auto"/>
              <w:rPr>
                <w:rFonts w:hint="default" w:ascii="Times New Roman" w:hAnsi="Times New Roman" w:eastAsia="方正仿宋简体" w:cs="Times New Roman"/>
                <w:color w:val="auto"/>
                <w:spacing w:val="-12"/>
                <w:kern w:val="2"/>
                <w:sz w:val="20"/>
                <w:szCs w:val="20"/>
                <w:lang w:val="en-US" w:eastAsia="zh-CN" w:bidi="ar-SA"/>
              </w:rPr>
            </w:pPr>
            <w:r>
              <w:rPr>
                <w:rFonts w:hint="default" w:ascii="Times New Roman" w:hAnsi="Times New Roman" w:eastAsia="方正仿宋简体" w:cs="Times New Roman"/>
                <w:color w:val="auto"/>
                <w:spacing w:val="8"/>
                <w:w w:val="100"/>
                <w:sz w:val="20"/>
                <w:szCs w:val="20"/>
              </w:rPr>
              <w:t>国有</w:t>
            </w:r>
            <w:r>
              <w:rPr>
                <w:rFonts w:hint="default" w:ascii="Times New Roman" w:hAnsi="Times New Roman" w:eastAsia="方正仿宋简体" w:cs="Times New Roman"/>
                <w:color w:val="auto"/>
                <w:spacing w:val="0"/>
                <w:w w:val="100"/>
                <w:sz w:val="20"/>
                <w:szCs w:val="20"/>
              </w:rPr>
              <w:t>企</w:t>
            </w:r>
            <w:r>
              <w:rPr>
                <w:rFonts w:hint="default" w:ascii="Times New Roman" w:hAnsi="Times New Roman" w:eastAsia="方正仿宋简体" w:cs="Times New Roman"/>
                <w:color w:val="auto"/>
                <w:spacing w:val="8"/>
                <w:w w:val="100"/>
                <w:sz w:val="20"/>
                <w:szCs w:val="20"/>
              </w:rPr>
              <w:t>业资</w:t>
            </w:r>
            <w:r>
              <w:rPr>
                <w:rFonts w:hint="default" w:ascii="Times New Roman" w:hAnsi="Times New Roman" w:eastAsia="方正仿宋简体" w:cs="Times New Roman"/>
                <w:color w:val="auto"/>
                <w:spacing w:val="0"/>
                <w:w w:val="100"/>
                <w:sz w:val="20"/>
                <w:szCs w:val="20"/>
              </w:rPr>
              <w:t>产</w:t>
            </w:r>
            <w:r>
              <w:rPr>
                <w:rFonts w:hint="default" w:ascii="Times New Roman" w:hAnsi="Times New Roman" w:eastAsia="方正仿宋简体" w:cs="Times New Roman"/>
                <w:color w:val="auto"/>
                <w:spacing w:val="8"/>
                <w:w w:val="100"/>
                <w:sz w:val="20"/>
                <w:szCs w:val="20"/>
              </w:rPr>
              <w:t>转让</w:t>
            </w:r>
            <w:r>
              <w:rPr>
                <w:rFonts w:hint="default" w:ascii="Times New Roman" w:hAnsi="Times New Roman" w:eastAsia="方正仿宋简体" w:cs="Times New Roman"/>
                <w:color w:val="auto"/>
                <w:spacing w:val="0"/>
                <w:w w:val="100"/>
                <w:sz w:val="20"/>
                <w:szCs w:val="20"/>
              </w:rPr>
              <w:t>成交公告</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r>
              <w:rPr>
                <w:rFonts w:hint="default" w:ascii="Times New Roman" w:hAnsi="Times New Roman" w:eastAsia="方正仿宋简体" w:cs="Times New Roman"/>
                <w:color w:val="auto"/>
                <w:sz w:val="20"/>
                <w:szCs w:val="20"/>
              </w:rPr>
              <w:t>交易标的名称、评估价格、转让底价、交易价格等。</w:t>
            </w:r>
          </w:p>
        </w:tc>
        <w:tc>
          <w:tcPr>
            <w:tcW w:w="178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lang w:eastAsia="zh-CN"/>
              </w:rPr>
            </w:pPr>
            <w:r>
              <w:rPr>
                <w:rFonts w:hint="default" w:ascii="Times New Roman" w:hAnsi="Times New Roman" w:eastAsia="方正仿宋简体" w:cs="Times New Roman"/>
                <w:color w:val="auto"/>
                <w:sz w:val="20"/>
                <w:szCs w:val="20"/>
              </w:rPr>
              <w:t>《国务院办公厅关于推进公共资源配置领域政府信息公开的意见》、《企业国有资产交易监督管理办法》</w:t>
            </w:r>
          </w:p>
        </w:tc>
        <w:tc>
          <w:tcPr>
            <w:tcW w:w="90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sz w:val="20"/>
                <w:szCs w:val="20"/>
                <w:vertAlign w:val="baseline"/>
              </w:rPr>
            </w:pPr>
          </w:p>
        </w:tc>
        <w:tc>
          <w:tcPr>
            <w:tcW w:w="2792"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position w:val="0"/>
                <w:sz w:val="20"/>
                <w:szCs w:val="20"/>
              </w:rPr>
            </w:pPr>
            <w:r>
              <w:rPr>
                <w:rFonts w:hint="default" w:ascii="Times New Roman" w:hAnsi="Times New Roman" w:eastAsia="方正仿宋简体" w:cs="Times New Roman"/>
                <w:color w:val="auto"/>
                <w:spacing w:val="6"/>
                <w:position w:val="0"/>
                <w:sz w:val="20"/>
                <w:szCs w:val="20"/>
              </w:rPr>
              <w:t>■产权交易机构网站</w:t>
            </w:r>
          </w:p>
          <w:p>
            <w:pPr>
              <w:keepNext w:val="0"/>
              <w:keepLines w:val="0"/>
              <w:pageBreakBefore w:val="0"/>
              <w:widowControl w:val="0"/>
              <w:kinsoku/>
              <w:wordWrap/>
              <w:overflowPunct/>
              <w:topLinePunct w:val="0"/>
              <w:autoSpaceDE/>
              <w:autoSpaceDN/>
              <w:bidi w:val="0"/>
              <w:adjustRightInd/>
              <w:snapToGrid/>
              <w:spacing w:line="260" w:lineRule="exact"/>
              <w:ind w:left="0" w:right="0"/>
              <w:jc w:val="both"/>
              <w:textAlignment w:val="auto"/>
              <w:rPr>
                <w:rFonts w:hint="default" w:ascii="Times New Roman" w:hAnsi="Times New Roman" w:eastAsia="方正仿宋简体" w:cs="Times New Roman"/>
                <w:color w:val="auto"/>
                <w:spacing w:val="6"/>
                <w:w w:val="100"/>
                <w:position w:val="0"/>
                <w:sz w:val="20"/>
                <w:szCs w:val="20"/>
                <w:vertAlign w:val="baseline"/>
              </w:rPr>
            </w:pPr>
            <w:r>
              <w:rPr>
                <w:rFonts w:hint="default" w:ascii="Times New Roman" w:hAnsi="Times New Roman" w:eastAsia="方正仿宋简体" w:cs="Times New Roman"/>
                <w:color w:val="auto"/>
                <w:spacing w:val="6"/>
                <w:position w:val="0"/>
                <w:sz w:val="20"/>
                <w:szCs w:val="20"/>
              </w:rPr>
              <w:t>■公共资源交易平台</w:t>
            </w: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94"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558"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82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right="0"/>
              <w:jc w:val="center"/>
              <w:textAlignment w:val="auto"/>
              <w:rPr>
                <w:rFonts w:hint="default" w:ascii="Times New Roman" w:hAnsi="Times New Roman" w:eastAsia="方正仿宋简体" w:cs="Times New Roman"/>
                <w:color w:val="auto"/>
                <w:spacing w:val="-6"/>
                <w:w w:val="100"/>
                <w:sz w:val="20"/>
                <w:szCs w:val="20"/>
                <w:vertAlign w:val="baseline"/>
              </w:rPr>
            </w:pPr>
          </w:p>
        </w:tc>
        <w:tc>
          <w:tcPr>
            <w:tcW w:w="1540"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rPr>
                <w:rFonts w:hint="default" w:ascii="Times New Roman" w:hAnsi="Times New Roman" w:eastAsia="方正仿宋简体" w:cs="Times New Roman"/>
                <w:color w:val="auto"/>
                <w:spacing w:val="-6"/>
                <w:w w:val="100"/>
                <w:kern w:val="2"/>
                <w:sz w:val="20"/>
                <w:szCs w:val="20"/>
                <w:vertAlign w:val="baseline"/>
                <w:lang w:val="en-US" w:eastAsia="zh-CN" w:bidi="ar-SA"/>
              </w:rPr>
            </w:pPr>
            <w:r>
              <w:rPr>
                <w:rFonts w:hint="default" w:ascii="Times New Roman" w:hAnsi="Times New Roman" w:eastAsia="方正仿宋简体" w:cs="Times New Roman"/>
                <w:color w:val="auto"/>
                <w:spacing w:val="-6"/>
                <w:w w:val="100"/>
                <w:sz w:val="21"/>
                <w:szCs w:val="21"/>
                <w:vertAlign w:val="baseline"/>
                <w:lang w:val="en-US" w:eastAsia="zh-CN"/>
              </w:rPr>
              <w:t>0374</w:t>
            </w:r>
            <w:r>
              <w:rPr>
                <w:rFonts w:hint="eastAsia" w:ascii="Times New Roman" w:hAnsi="Times New Roman" w:eastAsia="方正仿宋简体" w:cs="Times New Roman"/>
                <w:color w:val="auto"/>
                <w:spacing w:val="-6"/>
                <w:w w:val="100"/>
                <w:sz w:val="21"/>
                <w:szCs w:val="21"/>
                <w:vertAlign w:val="baseline"/>
                <w:lang w:val="en-US" w:eastAsia="zh-CN"/>
              </w:rPr>
              <w:t>—6189717</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方正小标宋简体" w:hAnsi="方正小标宋简体" w:eastAsia="方正小标宋简体" w:cs="方正小标宋简体"/>
          <w:color w:val="auto"/>
          <w:spacing w:val="0"/>
          <w:w w:val="100"/>
          <w:position w:val="0"/>
          <w:sz w:val="36"/>
          <w:szCs w:val="36"/>
        </w:rPr>
      </w:pPr>
    </w:p>
    <w:p/>
    <w:sectPr>
      <w:pgSz w:w="16838" w:h="11906" w:orient="landscape"/>
      <w:pgMar w:top="1134"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B41DE9"/>
    <w:multiLevelType w:val="singleLevel"/>
    <w:tmpl w:val="B0B41D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367CA"/>
    <w:rsid w:val="1B435F74"/>
    <w:rsid w:val="48C367CA"/>
    <w:rsid w:val="5F953D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pacing w:val="-12"/>
      <w:kern w:val="2"/>
      <w:sz w:val="24"/>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2020-12-29T02:14:00Z</dcterms:created>
  <dc:creator>周周</dc:creator>
  <cp:lastModifiedBy>周周</cp:lastModifiedBy>
  <dcterms:modified xsi:type="dcterms:W3CDTF">2020-12-29T02:15:56Z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