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长葛大周发展投资有限公司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关于2023年专项债存续期的信息公开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仿宋简体" w:hAnsi="方正仿宋简体" w:eastAsia="方正仿宋简体" w:cs="方正仿宋简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根据河南省财政厅《关于做好2024年地方政府债券存续期信息公开工作的通知》（豫财债管〔2024〕7号）要求，我单位对存续期专项债情况进行公开，现将有关情况公开如下：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一、项目基本情况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长葛市大周镇后吴社区城中村改造项目二期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建设地点：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西邻滨河路、东邻拟规划青浦路、南邻拟规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划兴业路，北邻后吴村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包括住宅楼及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配套设施等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。室外工程包括项目区内道路及硬化 (含路灯)、绿化工程 (含景观)、室外给排水、电力、燃气、弱电等基础设施工程。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2023年到位专项债券资金18500万元。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二、项目建设进度、运营情况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本项目于2022年12月14日完成公开招标，并于2023年1月开始动工建设，截止2023年末，4#6#10#楼主体及二次结构已完成，尚未到运营期。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长葛大周发展投资有限公司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rPr>
          <w:rFonts w:hint="default" w:ascii="方正仿宋简体" w:hAnsi="方正仿宋简体" w:eastAsia="方正仿宋简体" w:cs="方正仿宋简体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2024年5月30日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1" w:fontKey="{202776ED-8402-44BD-BC94-239D3C31147D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FCA77B75-6D75-46D2-86E6-9F03C639C96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EA0589F-B09E-49C7-BC78-93B060D042C5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NGJmYzMyOTYxNTZlYTViZjk1MGRlNjQwZTIzMzcifQ=="/>
  </w:docVars>
  <w:rsids>
    <w:rsidRoot w:val="00000000"/>
    <w:rsid w:val="0A8B43AD"/>
    <w:rsid w:val="1DEA1CBE"/>
    <w:rsid w:val="2F295BF7"/>
    <w:rsid w:val="392E7234"/>
    <w:rsid w:val="39F92B3E"/>
    <w:rsid w:val="3EB27F59"/>
    <w:rsid w:val="414548A8"/>
    <w:rsid w:val="5D524382"/>
    <w:rsid w:val="6A4F77E9"/>
    <w:rsid w:val="6BCE3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330</Words>
  <Characters>367</Characters>
  <Lines>0</Lines>
  <Paragraphs>0</Paragraphs>
  <TotalTime>7</TotalTime>
  <ScaleCrop>false</ScaleCrop>
  <LinksUpToDate>false</LinksUpToDate>
  <CharactersWithSpaces>375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2024-05-31T06:49:00Z</dcterms:created>
  <dc:creator>twq</dc:creator>
  <cp:lastModifiedBy>Administrator</cp:lastModifiedBy>
  <cp:lastPrinted>2024-06-04T07:58:00Z</cp:lastPrinted>
  <dcterms:modified xsi:type="dcterms:W3CDTF">2024-06-06T08:06:31Z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EFFBEF96C65048F18387D226486F5C4A_13</vt:lpwstr>
  </property>
</Properties>
</file>