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3F3F3" w:sz="6" w:space="18"/>
          <w:right w:val="none" w:color="auto" w:sz="0" w:space="0"/>
        </w:pBdr>
        <w:shd w:val="clear" w:fill="FFFFFF"/>
        <w:spacing w:before="0" w:beforeAutospacing="0" w:after="0" w:afterAutospacing="0"/>
        <w:ind w:right="0" w:firstLine="720" w:firstLineChars="20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kern w:val="0"/>
          <w:sz w:val="36"/>
          <w:szCs w:val="36"/>
          <w:shd w:val="clear" w:fill="FFFFFF"/>
          <w:lang w:val="en-US" w:eastAsia="zh-CN" w:bidi="ar"/>
        </w:rPr>
        <w:t>长葛市住房和城乡建设局2023年度一般债存续期信息公开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left="0" w:right="0" w:firstLine="42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auto"/>
          <w:spacing w:val="0"/>
          <w:kern w:val="0"/>
          <w:sz w:val="24"/>
          <w:szCs w:val="24"/>
          <w:shd w:val="clear" w:fill="FFFFFF"/>
          <w:lang w:val="en-US" w:eastAsia="zh-CN" w:bidi="ar"/>
        </w:rPr>
        <w:t>  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  按照河南省财政厅《关于做好2024年地方政府债券存续期信息公开工作的通知》（豫财债管〔2024〕7号）工作要求，长葛市住房和城乡建设局梳理2023年一般债申请、支付材料，完善信息公开材料，撰写《一般债存续期信息公开》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现将一般债存续信息公开如下：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 一、债券基本情况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br w:type="textWrapping"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   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截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至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20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年末，一般债券资金余额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2200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万元。其中：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长葛市郑万高铁北站连接线雨污水连接清潩河管网工程项目，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债券期限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债券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余额700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，票面利率为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2.30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%；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2023年冬季清洁取暖农村建筑能效提升工程项目，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债券期限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债券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余额1500万元，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票面利率为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2.30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%。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 w:firstLine="643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资金使用情况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截至2023年末，长葛市郑万高铁北站连接线雨污水连接清潩河管网工程项目已拨付0万元，2023年冬季清洁取暖农村建筑能效提升工程项目已拨付0万元。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right="0" w:rightChars="0" w:firstLine="643" w:firstLineChars="200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三、项目基本情况及进度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right="0" w:rightChars="0"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长葛市郑万高铁北站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连接线雨污水连接清潩河管网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工程项目，由长葛市住房和城乡建设局于2022年7月发起，其中项目总投资:1383.36万元，建设内容: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32"/>
          <w:szCs w:val="32"/>
          <w:lang w:val="en-US" w:eastAsia="zh-CN" w:bidi="ar"/>
        </w:rPr>
        <w:t>雨水工程、污水工程及其配套附属工程等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项目于2021年12开展建设，项目建设周期8个月。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截止2023年末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该项目已完成招投标采购并签订施工合同，工程已完工。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50" w:lineRule="atLeast"/>
        <w:ind w:right="0" w:rightChars="0" w:firstLine="640" w:firstLineChars="20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2、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  <w:t>2023年冬季清洁取暖农村建筑能效提升工程项目，由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长葛市住房和城乡建设局于2023年7月发起，其中项目总投资: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约</w:t>
      </w:r>
      <w:r>
        <w:rPr>
          <w:rFonts w:hint="eastAsia" w:ascii="仿宋" w:hAnsi="仿宋" w:eastAsia="仿宋" w:cs="仿宋"/>
          <w:i w:val="0"/>
          <w:iCs w:val="0"/>
          <w:color w:val="auto"/>
          <w:sz w:val="32"/>
          <w:szCs w:val="32"/>
          <w:u w:val="none"/>
          <w:lang w:val="en-US" w:eastAsia="zh-CN"/>
        </w:rPr>
        <w:t>5818.63万元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，建设内容: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佛耳湖镇岗李村二期、申庄村、铁炉村；后河镇汪坡村、山头高村；董村镇大李庄村、李河口村等农房建筑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。</w:t>
      </w:r>
      <w:r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  <w:t>主要改造内容为外墙增设外保温系统及外墙乳胶漆、保温门帘等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。项目于2023年10开展建设，项目建设周期4个月。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截止2023年末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highlight w:val="none"/>
          <w:shd w:val="clear" w:fill="FFFFFF"/>
          <w:lang w:val="en-US" w:eastAsia="zh-CN" w:bidi="ar"/>
        </w:rPr>
        <w:t>该项目已完成招投标采购并签订施工合同，工程已完工。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                                    长葛市住房和城乡建设局</w:t>
      </w:r>
    </w:p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                                 2024年5月10日</w:t>
      </w:r>
    </w:p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bookmarkEnd w:id="0"/>
    <w:sectPr>
      <w:pgSz w:w="11906" w:h="16838"/>
      <w:pgMar w:top="1383" w:right="1689" w:bottom="1383" w:left="168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22FFBD"/>
    <w:multiLevelType w:val="singleLevel"/>
    <w:tmpl w:val="FC22FF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NGJmYzMyOTYxNTZlYTViZjk1MGRlNjQwZTIzMzcifQ=="/>
  </w:docVars>
  <w:rsids>
    <w:rsidRoot w:val="39C6129D"/>
    <w:rsid w:val="06995766"/>
    <w:rsid w:val="10EE1577"/>
    <w:rsid w:val="13A54F47"/>
    <w:rsid w:val="14927C85"/>
    <w:rsid w:val="1816190D"/>
    <w:rsid w:val="18F019AA"/>
    <w:rsid w:val="1B067919"/>
    <w:rsid w:val="1C5B7420"/>
    <w:rsid w:val="1C882B89"/>
    <w:rsid w:val="21500E31"/>
    <w:rsid w:val="247973C3"/>
    <w:rsid w:val="24904744"/>
    <w:rsid w:val="27960276"/>
    <w:rsid w:val="28C52988"/>
    <w:rsid w:val="29166488"/>
    <w:rsid w:val="2E142A0E"/>
    <w:rsid w:val="32C81B7C"/>
    <w:rsid w:val="36EC7479"/>
    <w:rsid w:val="37671737"/>
    <w:rsid w:val="39BB0EA6"/>
    <w:rsid w:val="39C6129D"/>
    <w:rsid w:val="3BBB272B"/>
    <w:rsid w:val="400A0FAE"/>
    <w:rsid w:val="40D72FB1"/>
    <w:rsid w:val="413C6D13"/>
    <w:rsid w:val="440E1469"/>
    <w:rsid w:val="45D51DBA"/>
    <w:rsid w:val="49F459AA"/>
    <w:rsid w:val="4A403A8D"/>
    <w:rsid w:val="4C3B51A0"/>
    <w:rsid w:val="4D2A74BF"/>
    <w:rsid w:val="505446A7"/>
    <w:rsid w:val="512473D9"/>
    <w:rsid w:val="51C70113"/>
    <w:rsid w:val="54773F34"/>
    <w:rsid w:val="54877909"/>
    <w:rsid w:val="56D524F2"/>
    <w:rsid w:val="5EE04F27"/>
    <w:rsid w:val="5F246803"/>
    <w:rsid w:val="6097690C"/>
    <w:rsid w:val="610405E7"/>
    <w:rsid w:val="636B3D8A"/>
    <w:rsid w:val="63EE6769"/>
    <w:rsid w:val="72F8342A"/>
    <w:rsid w:val="7461693A"/>
    <w:rsid w:val="74B36483"/>
    <w:rsid w:val="769E58F1"/>
    <w:rsid w:val="7CE64A4C"/>
    <w:rsid w:val="7E9C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689</Words>
  <Characters>769</Characters>
  <Lines>0</Lines>
  <Paragraphs>0</Paragraphs>
  <TotalTime>4</TotalTime>
  <ScaleCrop>false</ScaleCrop>
  <LinksUpToDate>false</LinksUpToDate>
  <CharactersWithSpaces>852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2022-06-21T02:29:00Z</dcterms:created>
  <dc:creator>我的文档</dc:creator>
  <cp:lastModifiedBy>Administrator</cp:lastModifiedBy>
  <dcterms:modified xsi:type="dcterms:W3CDTF">2024-06-04T09:16:50Z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BE9DA5B156F7418CA0AB2B5A6DFD97A9</vt:lpwstr>
  </property>
</Properties>
</file>