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>附件</w:t>
      </w:r>
    </w:p>
    <w:p>
      <w:pPr>
        <w:pStyle w:val="3"/>
        <w:jc w:val="center"/>
        <w:rPr>
          <w:rStyle w:val="6"/>
          <w:rFonts w:hint="eastAsia"/>
          <w:lang w:val="en-US" w:eastAsia="zh-CN"/>
        </w:rPr>
      </w:pPr>
      <w:r>
        <w:rPr>
          <w:rStyle w:val="6"/>
          <w:rFonts w:hint="eastAsia" w:asciiTheme="minorHAnsi" w:hAnsiTheme="minorHAnsi" w:eastAsiaTheme="minorEastAsia" w:cstheme="minorBidi"/>
          <w:lang w:val="en-US" w:eastAsia="zh-CN"/>
        </w:rPr>
        <w:t>联合体成员</w:t>
      </w:r>
      <w:r>
        <w:rPr>
          <w:rStyle w:val="6"/>
          <w:rFonts w:hint="eastAsia"/>
          <w:lang w:val="en-US" w:eastAsia="zh-CN"/>
        </w:rPr>
        <w:t>评选</w:t>
      </w:r>
      <w:r>
        <w:rPr>
          <w:rStyle w:val="6"/>
          <w:rFonts w:hint="eastAsia"/>
          <w:lang w:val="en-US" w:eastAsia="zh-CN"/>
        </w:rPr>
        <w:t>结果</w:t>
      </w:r>
      <w:r>
        <w:rPr>
          <w:rStyle w:val="6"/>
          <w:rFonts w:hint="eastAsia"/>
          <w:lang w:val="en-US" w:eastAsia="zh-CN"/>
        </w:rPr>
        <w:t>公示</w:t>
      </w:r>
    </w:p>
    <w:p>
      <w:pPr>
        <w:pStyle w:val="3"/>
        <w:rPr>
          <w:rStyle w:val="6"/>
          <w:rFonts w:hint="default"/>
          <w:lang w:val="en-US" w:eastAsia="zh-CN"/>
        </w:rPr>
      </w:pPr>
    </w:p>
    <w:p>
      <w:pPr>
        <w:spacing w:line="60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依据长葛市农业技术服务中心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许昌市公共资源交易公共服务平台网</w:t>
      </w:r>
      <w:r>
        <w:rPr>
          <w:rFonts w:hint="eastAsia" w:ascii="仿宋_GB2312" w:hAnsi="仿宋_GB2312" w:eastAsia="仿宋_GB2312" w:cs="仿宋_GB2312"/>
          <w:sz w:val="32"/>
          <w:szCs w:val="32"/>
        </w:rPr>
        <w:t>上发布的关于长葛市农业技术服务中心2024年小麦“一喷三防”项目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招标公告，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2024年3月22日许昌绿水商贸有限公司关于长葛市农业技术服务中心2024年小麦“一喷三防”项目发布联合体成员遴选公告。</w:t>
      </w:r>
    </w:p>
    <w:p>
      <w:pPr>
        <w:spacing w:line="600" w:lineRule="auto"/>
        <w:ind w:firstLine="640" w:firstLineChars="20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2024年3月25日收到河南飞防兵科技有限公司、许昌农蟒农业有限公司报名资料，2024年3月27日收到两家公司提交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遴选文件。</w:t>
      </w:r>
    </w:p>
    <w:p>
      <w:pPr>
        <w:spacing w:line="600" w:lineRule="auto"/>
        <w:ind w:firstLine="640" w:firstLineChars="200"/>
        <w:rPr>
          <w:rFonts w:hint="default" w:ascii="方正仿宋简体" w:hAnsi="方正仿宋简体" w:eastAsia="仿宋_GB2312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根据许昌绿水商贸有限公司关于长葛市农业技术服务中心2024年小麦“一喷三防”项目发布联合体成员遴选公告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河南飞防兵科技有限公司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提交的遴选文件不符合遴选报名文件第三条（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投标人报名时须携带以下资料：法人代表身份证明（或附有法人代表证明的授权委托书）、营业执照副本、资质证书、授权代表身份证原件及复印件一份，本项目实行资格后审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），该公司未提供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资质证书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第四条（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本项目须提交电子介质存储的电子响应文件1份和纸质响应文件正本1份、副本1份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），该公司未按照要求提供电子响应文件和纸质响应文件，该公司没有按照联合体遴选公告要求提交响应的遴选文件，不符合组成联合体投标要求。确定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许昌农蟒农业有限公司为联合体成员，与许昌绿水商贸有限公司组成联合体成员对</w:t>
      </w:r>
      <w:r>
        <w:rPr>
          <w:rFonts w:hint="eastAsia" w:ascii="仿宋_GB2312" w:hAnsi="仿宋_GB2312" w:eastAsia="仿宋_GB2312" w:cs="仿宋_GB2312"/>
          <w:sz w:val="32"/>
          <w:szCs w:val="32"/>
        </w:rPr>
        <w:t>长葛市农业技术服务中心2024年小麦“一喷三防”项目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进行投标。</w:t>
      </w:r>
    </w:p>
    <w:p>
      <w:pPr>
        <w:bidi w:val="0"/>
        <w:rPr>
          <w:rFonts w:hint="default"/>
          <w:lang w:val="en-US" w:eastAsia="zh-CN"/>
        </w:rPr>
      </w:pPr>
    </w:p>
    <w:p/>
    <w:p>
      <w:pPr>
        <w:spacing w:line="600" w:lineRule="auto"/>
        <w:ind w:left="4798" w:leftChars="304" w:hanging="4160" w:hangingChars="1300"/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600" w:lineRule="auto"/>
        <w:ind w:left="4798" w:leftChars="304" w:hanging="4160" w:hangingChars="1300"/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2024年3月28日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YWVjOTI3ZWQxYWZmZTM3NDQ2NGY0ZjE4MDFmZmUifQ=="/>
  </w:docVars>
  <w:rsids>
    <w:rsidRoot w:val="1DB40DE0"/>
    <w:rsid w:val="1DB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600"/>
    </w:pPr>
    <w:rPr>
      <w:rFonts w:ascii="宋体" w:hAnsi="宋体"/>
      <w:spacing w:val="8"/>
    </w:rPr>
  </w:style>
  <w:style w:type="character" w:customStyle="1" w:styleId="6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2024-03-28T02:12:00Z</dcterms:created>
  <dc:creator>Administrator</dc:creator>
  <cp:lastModifiedBy>Administrator</cp:lastModifiedBy>
  <cp:lastPrinted>2024-03-28T03:02:06Z</cp:lastPrinted>
  <dcterms:modified xsi:type="dcterms:W3CDTF">2024-03-28T03:10:20Z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8210C988C51E452A889386D2CC45D02B_11</vt:lpwstr>
  </property>
</Properties>
</file>